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ABCF" w14:textId="77777777" w:rsidR="00094585" w:rsidRPr="00427C8C" w:rsidRDefault="00094585" w:rsidP="00001C28"/>
    <w:p w14:paraId="51A5F5A5" w14:textId="77777777" w:rsidR="00807428" w:rsidRPr="00427C8C" w:rsidRDefault="00807428" w:rsidP="00001C28"/>
    <w:p w14:paraId="66CDA5C9" w14:textId="77777777" w:rsidR="00807428" w:rsidRPr="00427C8C" w:rsidRDefault="00807428" w:rsidP="00001C28"/>
    <w:p w14:paraId="7A5E10F8" w14:textId="77777777" w:rsidR="00807428" w:rsidRPr="00427C8C" w:rsidRDefault="00807428" w:rsidP="00001C28"/>
    <w:p w14:paraId="05BDEB17" w14:textId="77777777" w:rsidR="00807428" w:rsidRPr="00427C8C" w:rsidRDefault="00807428" w:rsidP="00001C28"/>
    <w:p w14:paraId="61F08188" w14:textId="77777777" w:rsidR="00807428" w:rsidRPr="00427C8C" w:rsidRDefault="00807428" w:rsidP="00001C28"/>
    <w:p w14:paraId="62A636BD" w14:textId="77777777" w:rsidR="00363EAE" w:rsidRPr="00427C8C" w:rsidRDefault="00363EAE" w:rsidP="00001C28"/>
    <w:p w14:paraId="1D8EE5ED" w14:textId="77777777" w:rsidR="00094585" w:rsidRPr="00427C8C" w:rsidRDefault="00094585" w:rsidP="00001C28"/>
    <w:p w14:paraId="0E1772D8" w14:textId="77777777" w:rsidR="00094585" w:rsidRPr="00427C8C" w:rsidRDefault="00094585" w:rsidP="00001C28"/>
    <w:p w14:paraId="69B8383F" w14:textId="62E01DF7" w:rsidR="00E34F30" w:rsidRDefault="00A857FC" w:rsidP="000F0FAC">
      <w:pPr>
        <w:jc w:val="center"/>
        <w:rPr>
          <w:b/>
          <w:sz w:val="48"/>
          <w:szCs w:val="48"/>
        </w:rPr>
      </w:pPr>
      <w:r w:rsidRPr="00001C28">
        <w:rPr>
          <w:b/>
          <w:sz w:val="48"/>
          <w:szCs w:val="48"/>
        </w:rPr>
        <w:t>D</w:t>
      </w:r>
      <w:r w:rsidR="004543F3" w:rsidRPr="00001C28">
        <w:rPr>
          <w:b/>
          <w:sz w:val="48"/>
          <w:szCs w:val="48"/>
        </w:rPr>
        <w:t>.</w:t>
      </w:r>
      <w:r w:rsidR="00426E44" w:rsidRPr="00001C28">
        <w:rPr>
          <w:b/>
          <w:sz w:val="48"/>
          <w:szCs w:val="48"/>
        </w:rPr>
        <w:t>1</w:t>
      </w:r>
      <w:r w:rsidR="0052119C" w:rsidRPr="00001C28">
        <w:rPr>
          <w:b/>
          <w:sz w:val="48"/>
          <w:szCs w:val="48"/>
        </w:rPr>
        <w:t>.</w:t>
      </w:r>
      <w:r w:rsidR="009477BF" w:rsidRPr="00001C28">
        <w:rPr>
          <w:b/>
          <w:sz w:val="48"/>
          <w:szCs w:val="48"/>
        </w:rPr>
        <w:t>1</w:t>
      </w:r>
      <w:r w:rsidR="00A717F0" w:rsidRPr="00001C28">
        <w:rPr>
          <w:b/>
          <w:sz w:val="48"/>
          <w:szCs w:val="48"/>
        </w:rPr>
        <w:t>.a</w:t>
      </w:r>
      <w:r w:rsidR="00E17B06">
        <w:rPr>
          <w:b/>
          <w:sz w:val="48"/>
          <w:szCs w:val="48"/>
        </w:rPr>
        <w:t>.</w:t>
      </w:r>
      <w:r w:rsidR="009C09A9">
        <w:rPr>
          <w:b/>
          <w:sz w:val="48"/>
          <w:szCs w:val="48"/>
        </w:rPr>
        <w:t>2</w:t>
      </w:r>
      <w:r w:rsidR="00A717F0" w:rsidRPr="00001C28">
        <w:rPr>
          <w:b/>
          <w:sz w:val="48"/>
          <w:szCs w:val="48"/>
        </w:rPr>
        <w:t xml:space="preserve"> </w:t>
      </w:r>
      <w:r w:rsidR="004543F3" w:rsidRPr="00001C28">
        <w:rPr>
          <w:b/>
          <w:sz w:val="48"/>
          <w:szCs w:val="48"/>
        </w:rPr>
        <w:t>T</w:t>
      </w:r>
      <w:r w:rsidR="00C61FCB" w:rsidRPr="00001C28">
        <w:rPr>
          <w:b/>
          <w:sz w:val="48"/>
          <w:szCs w:val="48"/>
        </w:rPr>
        <w:t>echnická zpráva</w:t>
      </w:r>
    </w:p>
    <w:p w14:paraId="349D6F5C" w14:textId="1D62BEC3" w:rsidR="00811F3E" w:rsidRPr="00E34F30" w:rsidRDefault="00E34F30" w:rsidP="000F0FAC">
      <w:pPr>
        <w:jc w:val="center"/>
        <w:rPr>
          <w:b/>
          <w:sz w:val="48"/>
          <w:szCs w:val="48"/>
        </w:rPr>
      </w:pPr>
      <w:r w:rsidRPr="00E34F30">
        <w:rPr>
          <w:b/>
          <w:sz w:val="48"/>
          <w:szCs w:val="48"/>
        </w:rPr>
        <w:t>SO0</w:t>
      </w:r>
      <w:r w:rsidR="009F1F6B">
        <w:rPr>
          <w:b/>
          <w:sz w:val="48"/>
          <w:szCs w:val="48"/>
        </w:rPr>
        <w:t>2</w:t>
      </w:r>
      <w:r w:rsidRPr="00E34F30">
        <w:rPr>
          <w:b/>
          <w:sz w:val="48"/>
          <w:szCs w:val="48"/>
        </w:rPr>
        <w:t xml:space="preserve"> – </w:t>
      </w:r>
      <w:r w:rsidR="009F1F6B">
        <w:rPr>
          <w:b/>
          <w:sz w:val="48"/>
          <w:szCs w:val="48"/>
        </w:rPr>
        <w:t>Zpevněné plochy</w:t>
      </w:r>
      <w:r w:rsidR="002A6281" w:rsidRPr="00001C28">
        <w:rPr>
          <w:b/>
          <w:sz w:val="48"/>
          <w:szCs w:val="48"/>
        </w:rPr>
        <w:t xml:space="preserve"> </w:t>
      </w:r>
    </w:p>
    <w:p w14:paraId="16C5DA51" w14:textId="77777777" w:rsidR="004543F3" w:rsidRPr="00427C8C" w:rsidRDefault="004543F3" w:rsidP="00001C28">
      <w:pPr>
        <w:rPr>
          <w:highlight w:val="red"/>
        </w:rPr>
      </w:pPr>
    </w:p>
    <w:p w14:paraId="3F550A40" w14:textId="77777777" w:rsidR="00811F3E" w:rsidRPr="00427C8C" w:rsidRDefault="00811F3E" w:rsidP="00001C28">
      <w:pPr>
        <w:rPr>
          <w:highlight w:val="red"/>
        </w:rPr>
      </w:pPr>
    </w:p>
    <w:p w14:paraId="3C771543" w14:textId="77777777" w:rsidR="00811F3E" w:rsidRPr="00427C8C" w:rsidRDefault="00811F3E" w:rsidP="00001C28">
      <w:pPr>
        <w:rPr>
          <w:highlight w:val="red"/>
        </w:rPr>
      </w:pPr>
    </w:p>
    <w:p w14:paraId="3F778747" w14:textId="77777777" w:rsidR="00807428" w:rsidRPr="00427C8C" w:rsidRDefault="00807428" w:rsidP="00001C28">
      <w:pPr>
        <w:rPr>
          <w:highlight w:val="red"/>
        </w:rPr>
      </w:pPr>
    </w:p>
    <w:p w14:paraId="678D83C2" w14:textId="77777777" w:rsidR="00807428" w:rsidRPr="00427C8C" w:rsidRDefault="00807428" w:rsidP="00001C28">
      <w:pPr>
        <w:rPr>
          <w:highlight w:val="red"/>
        </w:rPr>
      </w:pPr>
    </w:p>
    <w:p w14:paraId="3B04A8EE" w14:textId="77777777" w:rsidR="00807428" w:rsidRPr="00427C8C" w:rsidRDefault="00807428" w:rsidP="00001C28">
      <w:pPr>
        <w:rPr>
          <w:highlight w:val="red"/>
        </w:rPr>
      </w:pPr>
    </w:p>
    <w:p w14:paraId="3CD18B2D" w14:textId="77777777" w:rsidR="00363EAE" w:rsidRPr="00427C8C" w:rsidRDefault="00363EAE" w:rsidP="00001C28">
      <w:pPr>
        <w:rPr>
          <w:highlight w:val="red"/>
        </w:rPr>
      </w:pPr>
    </w:p>
    <w:p w14:paraId="4DD51995" w14:textId="77777777" w:rsidR="002937F6" w:rsidRPr="00427C8C" w:rsidRDefault="002937F6" w:rsidP="00001C28">
      <w:pPr>
        <w:rPr>
          <w:highlight w:val="red"/>
        </w:rPr>
      </w:pPr>
    </w:p>
    <w:p w14:paraId="034359FA" w14:textId="77777777" w:rsidR="002937F6" w:rsidRPr="00427C8C" w:rsidRDefault="002937F6" w:rsidP="00001C28">
      <w:pPr>
        <w:rPr>
          <w:highlight w:val="red"/>
        </w:rPr>
      </w:pPr>
    </w:p>
    <w:p w14:paraId="49DF6E10" w14:textId="77777777" w:rsidR="00363EAE" w:rsidRPr="00427C8C" w:rsidRDefault="00363EAE" w:rsidP="00001C28">
      <w:pPr>
        <w:rPr>
          <w:highlight w:val="red"/>
        </w:rPr>
      </w:pPr>
    </w:p>
    <w:p w14:paraId="1B8E3608" w14:textId="77777777" w:rsidR="002A69B7" w:rsidRPr="00427C8C" w:rsidRDefault="002A69B7" w:rsidP="00001C28"/>
    <w:p w14:paraId="39BB8FB2" w14:textId="77777777" w:rsidR="002A69B7" w:rsidRPr="00427C8C" w:rsidRDefault="002A69B7" w:rsidP="00001C28"/>
    <w:p w14:paraId="6B8481BE" w14:textId="77777777" w:rsidR="002937F6" w:rsidRPr="00427C8C" w:rsidRDefault="002937F6" w:rsidP="00001C28"/>
    <w:p w14:paraId="55724D4F" w14:textId="77777777" w:rsidR="002937F6" w:rsidRPr="00427C8C" w:rsidRDefault="002937F6" w:rsidP="00001C28"/>
    <w:p w14:paraId="1D0CB022" w14:textId="77777777" w:rsidR="002937F6" w:rsidRPr="00427C8C" w:rsidRDefault="002937F6" w:rsidP="00001C28"/>
    <w:p w14:paraId="0ACDD96D" w14:textId="77777777" w:rsidR="002937F6" w:rsidRDefault="002937F6" w:rsidP="00001C28"/>
    <w:p w14:paraId="161AF29B" w14:textId="77777777" w:rsidR="00001C28" w:rsidRDefault="00001C28" w:rsidP="00001C28"/>
    <w:p w14:paraId="22D9ED24" w14:textId="77777777" w:rsidR="00001C28" w:rsidRDefault="00001C28" w:rsidP="00001C28"/>
    <w:p w14:paraId="1D6B46D6" w14:textId="77777777" w:rsidR="00001C28" w:rsidRDefault="00001C28" w:rsidP="00001C28"/>
    <w:p w14:paraId="37894188" w14:textId="77777777" w:rsidR="00001C28" w:rsidRPr="00427C8C" w:rsidRDefault="00001C28" w:rsidP="00001C28"/>
    <w:p w14:paraId="27A3C451" w14:textId="77777777" w:rsidR="00E9210D" w:rsidRPr="00427C8C" w:rsidRDefault="00E9210D" w:rsidP="00001C28"/>
    <w:p w14:paraId="50AF1CF5" w14:textId="77777777" w:rsidR="00E9210D" w:rsidRDefault="00E9210D" w:rsidP="00001C28"/>
    <w:p w14:paraId="68F6D26C" w14:textId="77777777" w:rsidR="00F61B73" w:rsidRPr="00427C8C" w:rsidRDefault="00F61B73" w:rsidP="00001C28"/>
    <w:tbl>
      <w:tblPr>
        <w:tblW w:w="9640" w:type="dxa"/>
        <w:tblLayout w:type="fixed"/>
        <w:tblLook w:val="04A0" w:firstRow="1" w:lastRow="0" w:firstColumn="1" w:lastColumn="0" w:noHBand="0" w:noVBand="1"/>
      </w:tblPr>
      <w:tblGrid>
        <w:gridCol w:w="6804"/>
        <w:gridCol w:w="1418"/>
        <w:gridCol w:w="1418"/>
      </w:tblGrid>
      <w:tr w:rsidR="00001C28" w:rsidRPr="009007D6" w14:paraId="6252AE07"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FF356E5" w14:textId="77777777" w:rsidR="00001C28" w:rsidRPr="009007D6" w:rsidRDefault="00001C28" w:rsidP="00805481">
            <w:pPr>
              <w:spacing w:before="40"/>
              <w:rPr>
                <w:rFonts w:eastAsia="Calibri"/>
                <w:sz w:val="16"/>
              </w:rPr>
            </w:pPr>
            <w:r w:rsidRPr="009007D6">
              <w:rPr>
                <w:rFonts w:eastAsia="Calibri"/>
                <w:sz w:val="16"/>
              </w:rPr>
              <w:t>VYPRACOVAL:</w:t>
            </w:r>
          </w:p>
          <w:p w14:paraId="15596AFB" w14:textId="77777777" w:rsidR="00001C28" w:rsidRPr="009007D6" w:rsidRDefault="00001C28" w:rsidP="00805481">
            <w:pPr>
              <w:rPr>
                <w:rFonts w:eastAsia="Calibri"/>
              </w:rPr>
            </w:pPr>
            <w:r w:rsidRPr="009007D6">
              <w:rPr>
                <w:rFonts w:eastAsia="Calibri"/>
              </w:rPr>
              <w:t xml:space="preserve"> Ing. Jiří Krasnovský</w:t>
            </w:r>
          </w:p>
        </w:tc>
        <w:tc>
          <w:tcPr>
            <w:tcW w:w="2836" w:type="dxa"/>
            <w:gridSpan w:val="2"/>
            <w:vMerge w:val="restart"/>
            <w:tcBorders>
              <w:top w:val="single" w:sz="4" w:space="0" w:color="auto"/>
              <w:left w:val="single" w:sz="4" w:space="0" w:color="auto"/>
              <w:right w:val="single" w:sz="4" w:space="0" w:color="auto"/>
            </w:tcBorders>
            <w:shd w:val="clear" w:color="auto" w:fill="auto"/>
          </w:tcPr>
          <w:p w14:paraId="2269E638" w14:textId="77777777" w:rsidR="00001C28" w:rsidRPr="009007D6" w:rsidRDefault="00C5506B" w:rsidP="00805481">
            <w:pPr>
              <w:jc w:val="center"/>
              <w:rPr>
                <w:rFonts w:eastAsia="Calibri"/>
              </w:rPr>
            </w:pPr>
            <w:r>
              <w:rPr>
                <w:rFonts w:eastAsia="Calibri"/>
                <w:noProof/>
              </w:rPr>
              <w:drawing>
                <wp:inline distT="0" distB="0" distL="0" distR="0" wp14:anchorId="652BACA8" wp14:editId="578B8711">
                  <wp:extent cx="1363980" cy="575945"/>
                  <wp:effectExtent l="19050" t="0" r="7620" b="0"/>
                  <wp:docPr id="1" name="Obrázek 1" descr="Z:\mailbox\_02_PROJEKCE PODKLAD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mailbox\_02_PROJEKCE PODKLADY_\logo.jpg"/>
                          <pic:cNvPicPr>
                            <a:picLocks noChangeAspect="1" noChangeArrowheads="1"/>
                          </pic:cNvPicPr>
                        </pic:nvPicPr>
                        <pic:blipFill>
                          <a:blip r:embed="rId8"/>
                          <a:srcRect/>
                          <a:stretch>
                            <a:fillRect/>
                          </a:stretch>
                        </pic:blipFill>
                        <pic:spPr bwMode="auto">
                          <a:xfrm>
                            <a:off x="0" y="0"/>
                            <a:ext cx="1363980" cy="575945"/>
                          </a:xfrm>
                          <a:prstGeom prst="rect">
                            <a:avLst/>
                          </a:prstGeom>
                          <a:noFill/>
                          <a:ln w="9525">
                            <a:noFill/>
                            <a:miter lim="800000"/>
                            <a:headEnd/>
                            <a:tailEnd/>
                          </a:ln>
                        </pic:spPr>
                      </pic:pic>
                    </a:graphicData>
                  </a:graphic>
                </wp:inline>
              </w:drawing>
            </w:r>
          </w:p>
          <w:p w14:paraId="53B1AD50" w14:textId="77777777" w:rsidR="00001C28" w:rsidRPr="009007D6" w:rsidRDefault="00001C28" w:rsidP="00805481">
            <w:pPr>
              <w:rPr>
                <w:rFonts w:eastAsia="Calibri"/>
              </w:rPr>
            </w:pPr>
            <w:proofErr w:type="spellStart"/>
            <w:r w:rsidRPr="009007D6">
              <w:rPr>
                <w:rFonts w:eastAsia="Calibri"/>
                <w:sz w:val="16"/>
              </w:rPr>
              <w:t>Kotojedská</w:t>
            </w:r>
            <w:proofErr w:type="spellEnd"/>
            <w:r w:rsidRPr="009007D6">
              <w:rPr>
                <w:rFonts w:eastAsia="Calibri"/>
                <w:sz w:val="16"/>
              </w:rPr>
              <w:t xml:space="preserve"> 2588, 767 01 Kroměříž</w:t>
            </w:r>
            <w:r w:rsidRPr="009007D6">
              <w:rPr>
                <w:rFonts w:eastAsia="Calibri"/>
              </w:rPr>
              <w:t xml:space="preserve"> </w:t>
            </w:r>
          </w:p>
        </w:tc>
      </w:tr>
      <w:tr w:rsidR="00001C28" w:rsidRPr="009007D6" w14:paraId="1D46D311"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18EB25D3" w14:textId="77777777" w:rsidR="00001C28" w:rsidRPr="009007D6" w:rsidRDefault="00001C28" w:rsidP="00805481">
            <w:pPr>
              <w:spacing w:before="40"/>
              <w:rPr>
                <w:rFonts w:eastAsia="Calibri"/>
                <w:sz w:val="16"/>
              </w:rPr>
            </w:pPr>
            <w:r w:rsidRPr="009007D6">
              <w:rPr>
                <w:rFonts w:eastAsia="Calibri"/>
                <w:sz w:val="16"/>
              </w:rPr>
              <w:t>ZODP. PROJEKTANT:</w:t>
            </w:r>
          </w:p>
          <w:p w14:paraId="1016DCFB" w14:textId="77777777" w:rsidR="00001C28" w:rsidRPr="009007D6" w:rsidRDefault="00001C28" w:rsidP="00805481">
            <w:pPr>
              <w:rPr>
                <w:rFonts w:eastAsia="Calibri"/>
              </w:rPr>
            </w:pPr>
            <w:r w:rsidRPr="009007D6">
              <w:rPr>
                <w:rFonts w:eastAsia="Calibri"/>
              </w:rPr>
              <w:t xml:space="preserve"> Ing. </w:t>
            </w:r>
            <w:r>
              <w:rPr>
                <w:rFonts w:eastAsia="Calibri"/>
              </w:rPr>
              <w:t>Martin Janoušek</w:t>
            </w:r>
          </w:p>
        </w:tc>
        <w:tc>
          <w:tcPr>
            <w:tcW w:w="2836" w:type="dxa"/>
            <w:gridSpan w:val="2"/>
            <w:vMerge/>
            <w:tcBorders>
              <w:left w:val="single" w:sz="4" w:space="0" w:color="auto"/>
              <w:bottom w:val="single" w:sz="4" w:space="0" w:color="auto"/>
              <w:right w:val="single" w:sz="4" w:space="0" w:color="auto"/>
            </w:tcBorders>
            <w:shd w:val="clear" w:color="auto" w:fill="auto"/>
          </w:tcPr>
          <w:p w14:paraId="58284E0B" w14:textId="77777777" w:rsidR="00001C28" w:rsidRPr="009007D6" w:rsidRDefault="00001C28" w:rsidP="00805481">
            <w:pPr>
              <w:rPr>
                <w:rFonts w:eastAsia="Calibri"/>
              </w:rPr>
            </w:pPr>
          </w:p>
        </w:tc>
      </w:tr>
      <w:tr w:rsidR="00001C28" w:rsidRPr="009007D6" w14:paraId="66CE21F1"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9640" w:type="dxa"/>
            <w:gridSpan w:val="3"/>
            <w:tcBorders>
              <w:top w:val="single" w:sz="4" w:space="0" w:color="auto"/>
              <w:left w:val="nil"/>
              <w:bottom w:val="single" w:sz="4" w:space="0" w:color="auto"/>
              <w:right w:val="nil"/>
            </w:tcBorders>
            <w:shd w:val="clear" w:color="auto" w:fill="auto"/>
          </w:tcPr>
          <w:p w14:paraId="411BE933" w14:textId="77777777" w:rsidR="00001C28" w:rsidRPr="009007D6" w:rsidRDefault="00001C28" w:rsidP="00805481">
            <w:pPr>
              <w:rPr>
                <w:rFonts w:eastAsia="Calibri"/>
                <w:sz w:val="2"/>
              </w:rPr>
            </w:pPr>
          </w:p>
        </w:tc>
      </w:tr>
      <w:tr w:rsidR="00001C28" w:rsidRPr="009007D6" w14:paraId="7478C3CE"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0CF90148" w14:textId="77777777" w:rsidR="00001C28" w:rsidRPr="00427C8C" w:rsidRDefault="00001C28" w:rsidP="00805481">
            <w:pPr>
              <w:spacing w:before="40"/>
              <w:rPr>
                <w:rFonts w:eastAsia="Calibri"/>
                <w:sz w:val="16"/>
              </w:rPr>
            </w:pPr>
            <w:r w:rsidRPr="00427C8C">
              <w:rPr>
                <w:rFonts w:eastAsia="Calibri"/>
                <w:sz w:val="16"/>
              </w:rPr>
              <w:t xml:space="preserve">INVESTOR: </w:t>
            </w:r>
          </w:p>
          <w:p w14:paraId="47B2DBC1" w14:textId="77777777" w:rsidR="00001C28" w:rsidRPr="00427C8C" w:rsidRDefault="00001C28" w:rsidP="00805481">
            <w:pPr>
              <w:ind w:left="4253" w:hanging="4253"/>
            </w:pPr>
            <w:r w:rsidRPr="00427C8C">
              <w:t xml:space="preserve">SMO, Ostrava-Jih, Horní 791/3, 700 30 </w:t>
            </w:r>
            <w:proofErr w:type="gramStart"/>
            <w:r w:rsidRPr="00427C8C">
              <w:t>Ostrava - Hrabůvka</w:t>
            </w:r>
            <w:proofErr w:type="gramEnd"/>
          </w:p>
        </w:tc>
        <w:tc>
          <w:tcPr>
            <w:tcW w:w="2836" w:type="dxa"/>
            <w:gridSpan w:val="2"/>
            <w:vMerge w:val="restart"/>
            <w:tcBorders>
              <w:top w:val="single" w:sz="4" w:space="0" w:color="auto"/>
              <w:left w:val="single" w:sz="4" w:space="0" w:color="auto"/>
              <w:right w:val="single" w:sz="4" w:space="0" w:color="auto"/>
            </w:tcBorders>
            <w:shd w:val="clear" w:color="auto" w:fill="auto"/>
          </w:tcPr>
          <w:p w14:paraId="33A56896" w14:textId="77777777" w:rsidR="00001C28" w:rsidRDefault="00001C28" w:rsidP="00805481">
            <w:pPr>
              <w:jc w:val="center"/>
            </w:pPr>
          </w:p>
          <w:p w14:paraId="6BAA046D" w14:textId="77777777" w:rsidR="00001C28" w:rsidRPr="009007D6" w:rsidRDefault="00001C28" w:rsidP="00805481">
            <w:pPr>
              <w:jc w:val="center"/>
              <w:rPr>
                <w:rFonts w:eastAsia="Calibri"/>
              </w:rPr>
            </w:pPr>
            <w:r>
              <w:object w:dxaOrig="7980" w:dyaOrig="1770" w14:anchorId="1EC96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31.3pt" o:ole="">
                  <v:imagedata r:id="rId9" o:title=""/>
                </v:shape>
                <o:OLEObject Type="Embed" ProgID="PBrush" ShapeID="_x0000_i1025" DrawAspect="Content" ObjectID="_1731415444" r:id="rId10"/>
              </w:object>
            </w:r>
          </w:p>
        </w:tc>
      </w:tr>
      <w:tr w:rsidR="00001C28" w:rsidRPr="009007D6" w14:paraId="0791F6A3"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7FC9990" w14:textId="77777777" w:rsidR="00001C28" w:rsidRPr="009007D6" w:rsidRDefault="00001C28" w:rsidP="00805481">
            <w:pPr>
              <w:spacing w:before="40"/>
              <w:rPr>
                <w:rFonts w:eastAsia="Calibri"/>
                <w:sz w:val="16"/>
              </w:rPr>
            </w:pPr>
            <w:r w:rsidRPr="009007D6">
              <w:rPr>
                <w:rFonts w:eastAsia="Calibri"/>
                <w:sz w:val="16"/>
              </w:rPr>
              <w:t>MÍSTO STAVBY:</w:t>
            </w:r>
          </w:p>
          <w:p w14:paraId="109C2087" w14:textId="4F27D4BD" w:rsidR="00001C28" w:rsidRPr="000F0FAC" w:rsidRDefault="002E0C39" w:rsidP="00805481">
            <w:pPr>
              <w:spacing w:line="276" w:lineRule="auto"/>
              <w:rPr>
                <w:color w:val="FF0000"/>
              </w:rPr>
            </w:pPr>
            <w:proofErr w:type="spellStart"/>
            <w:r w:rsidRPr="00404D8B">
              <w:t>Parc</w:t>
            </w:r>
            <w:proofErr w:type="spellEnd"/>
            <w:r w:rsidRPr="00404D8B">
              <w:t xml:space="preserve">. č. 287/20, 287/29, 287/28, </w:t>
            </w:r>
            <w:proofErr w:type="spellStart"/>
            <w:r w:rsidRPr="00404D8B">
              <w:t>k.ú</w:t>
            </w:r>
            <w:proofErr w:type="spellEnd"/>
            <w:r w:rsidRPr="00404D8B">
              <w:t>. Zábřeh nad Odrou</w:t>
            </w:r>
          </w:p>
        </w:tc>
        <w:tc>
          <w:tcPr>
            <w:tcW w:w="2836" w:type="dxa"/>
            <w:gridSpan w:val="2"/>
            <w:vMerge/>
            <w:tcBorders>
              <w:left w:val="single" w:sz="4" w:space="0" w:color="auto"/>
              <w:bottom w:val="single" w:sz="4" w:space="0" w:color="auto"/>
              <w:right w:val="single" w:sz="4" w:space="0" w:color="auto"/>
            </w:tcBorders>
            <w:shd w:val="clear" w:color="auto" w:fill="auto"/>
          </w:tcPr>
          <w:p w14:paraId="50988E25" w14:textId="77777777" w:rsidR="00001C28" w:rsidRPr="009007D6" w:rsidRDefault="00001C28" w:rsidP="00805481">
            <w:pPr>
              <w:rPr>
                <w:rFonts w:eastAsia="Calibri"/>
              </w:rPr>
            </w:pPr>
          </w:p>
        </w:tc>
      </w:tr>
      <w:tr w:rsidR="00001C28" w:rsidRPr="009007D6" w14:paraId="3BA15B2F"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9640" w:type="dxa"/>
            <w:gridSpan w:val="3"/>
            <w:tcBorders>
              <w:top w:val="single" w:sz="4" w:space="0" w:color="auto"/>
              <w:left w:val="nil"/>
              <w:bottom w:val="single" w:sz="4" w:space="0" w:color="auto"/>
              <w:right w:val="nil"/>
            </w:tcBorders>
            <w:shd w:val="clear" w:color="auto" w:fill="auto"/>
          </w:tcPr>
          <w:p w14:paraId="05AF92DA" w14:textId="77777777" w:rsidR="00001C28" w:rsidRPr="009007D6" w:rsidRDefault="00001C28" w:rsidP="00805481">
            <w:pPr>
              <w:rPr>
                <w:rFonts w:eastAsia="Calibri"/>
                <w:sz w:val="4"/>
              </w:rPr>
            </w:pPr>
          </w:p>
        </w:tc>
      </w:tr>
      <w:tr w:rsidR="00001C28" w:rsidRPr="009007D6" w14:paraId="22A088B4" w14:textId="77777777" w:rsidTr="00805481">
        <w:trPr>
          <w:trHeight w:val="332"/>
        </w:trPr>
        <w:tc>
          <w:tcPr>
            <w:tcW w:w="6804" w:type="dxa"/>
            <w:vMerge w:val="restart"/>
            <w:tcBorders>
              <w:top w:val="single" w:sz="4" w:space="0" w:color="auto"/>
              <w:left w:val="single" w:sz="4" w:space="0" w:color="auto"/>
              <w:right w:val="single" w:sz="4" w:space="0" w:color="auto"/>
            </w:tcBorders>
            <w:shd w:val="clear" w:color="auto" w:fill="auto"/>
          </w:tcPr>
          <w:p w14:paraId="3833F770" w14:textId="77777777" w:rsidR="00001C28" w:rsidRPr="009007D6" w:rsidRDefault="00001C28" w:rsidP="00805481">
            <w:pPr>
              <w:spacing w:before="40"/>
              <w:rPr>
                <w:rFonts w:eastAsia="Calibri"/>
                <w:sz w:val="16"/>
              </w:rPr>
            </w:pPr>
            <w:r w:rsidRPr="009007D6">
              <w:rPr>
                <w:rFonts w:eastAsia="Calibri"/>
                <w:sz w:val="16"/>
              </w:rPr>
              <w:t>NÁZEV AKCE:</w:t>
            </w:r>
          </w:p>
          <w:p w14:paraId="3CA8439A" w14:textId="4560543E" w:rsidR="00001C28" w:rsidRPr="009007D6" w:rsidRDefault="002E0C39" w:rsidP="00805481">
            <w:pPr>
              <w:rPr>
                <w:rFonts w:eastAsia="Calibri"/>
              </w:rPr>
            </w:pPr>
            <w:r w:rsidRPr="00471700">
              <w:t>Hřiště za školou, ul. V Zálomu</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1E364277" w14:textId="795F36A2" w:rsidR="00001C28" w:rsidRPr="009007D6" w:rsidRDefault="00001C28" w:rsidP="000F0FAC">
            <w:pPr>
              <w:spacing w:before="40"/>
              <w:rPr>
                <w:rFonts w:eastAsia="Calibri"/>
                <w:sz w:val="16"/>
              </w:rPr>
            </w:pPr>
            <w:r w:rsidRPr="009007D6">
              <w:rPr>
                <w:rFonts w:eastAsia="Calibri"/>
                <w:sz w:val="16"/>
              </w:rPr>
              <w:t xml:space="preserve">DATUM: </w:t>
            </w:r>
            <w:r w:rsidR="00186B31">
              <w:rPr>
                <w:rFonts w:eastAsia="Calibri"/>
              </w:rPr>
              <w:t>10</w:t>
            </w:r>
            <w:r w:rsidRPr="009007D6">
              <w:rPr>
                <w:rFonts w:eastAsia="Calibri"/>
              </w:rPr>
              <w:t>/20</w:t>
            </w:r>
            <w:r w:rsidR="000F0FAC">
              <w:rPr>
                <w:rFonts w:eastAsia="Calibri"/>
              </w:rPr>
              <w:t>21</w:t>
            </w:r>
          </w:p>
        </w:tc>
      </w:tr>
      <w:tr w:rsidR="00001C28" w:rsidRPr="009007D6" w14:paraId="2875415C" w14:textId="77777777" w:rsidTr="00805481">
        <w:trPr>
          <w:trHeight w:val="332"/>
        </w:trPr>
        <w:tc>
          <w:tcPr>
            <w:tcW w:w="6804" w:type="dxa"/>
            <w:vMerge/>
            <w:tcBorders>
              <w:left w:val="single" w:sz="4" w:space="0" w:color="auto"/>
              <w:bottom w:val="single" w:sz="4" w:space="0" w:color="auto"/>
              <w:right w:val="single" w:sz="4" w:space="0" w:color="auto"/>
            </w:tcBorders>
            <w:shd w:val="clear" w:color="auto" w:fill="auto"/>
          </w:tcPr>
          <w:p w14:paraId="03A92115" w14:textId="77777777" w:rsidR="00001C28" w:rsidRPr="009007D6" w:rsidRDefault="00001C28" w:rsidP="00805481">
            <w:pPr>
              <w:rPr>
                <w:rFonts w:eastAsia="Calibri"/>
                <w:sz w:val="6"/>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0A66E53E" w14:textId="4AC1BC0F" w:rsidR="00001C28" w:rsidRPr="009007D6" w:rsidRDefault="00001C28" w:rsidP="000F0FAC">
            <w:pPr>
              <w:spacing w:before="40"/>
              <w:rPr>
                <w:rFonts w:eastAsia="Calibri"/>
              </w:rPr>
            </w:pPr>
            <w:r w:rsidRPr="009007D6">
              <w:rPr>
                <w:rFonts w:eastAsia="Calibri"/>
                <w:sz w:val="16"/>
              </w:rPr>
              <w:t xml:space="preserve">STUPEŇ PD: </w:t>
            </w:r>
            <w:r w:rsidR="000F0FAC">
              <w:rPr>
                <w:rFonts w:eastAsia="Calibri"/>
              </w:rPr>
              <w:t>D</w:t>
            </w:r>
            <w:r w:rsidR="00186B31">
              <w:rPr>
                <w:rFonts w:eastAsia="Calibri"/>
              </w:rPr>
              <w:t>PS</w:t>
            </w:r>
          </w:p>
        </w:tc>
      </w:tr>
      <w:tr w:rsidR="00001C28" w:rsidRPr="009007D6" w14:paraId="0B508517" w14:textId="77777777" w:rsidTr="00805481">
        <w:trPr>
          <w:trHeight w:val="73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55924FD" w14:textId="77777777" w:rsidR="00001C28" w:rsidRPr="009007D6" w:rsidRDefault="00001C28" w:rsidP="00805481">
            <w:pPr>
              <w:spacing w:before="40"/>
              <w:rPr>
                <w:rFonts w:eastAsia="Calibri"/>
                <w:sz w:val="16"/>
              </w:rPr>
            </w:pPr>
            <w:r w:rsidRPr="009007D6">
              <w:rPr>
                <w:rFonts w:eastAsia="Calibri"/>
                <w:sz w:val="16"/>
              </w:rPr>
              <w:t>ČÁST PD:</w:t>
            </w:r>
          </w:p>
          <w:p w14:paraId="37ECCB16" w14:textId="63F4F7A9" w:rsidR="00001C28" w:rsidRPr="00001C28" w:rsidRDefault="00001C28" w:rsidP="000F0FAC">
            <w:pPr>
              <w:rPr>
                <w:rFonts w:eastAsia="Calibri"/>
              </w:rPr>
            </w:pPr>
            <w:r w:rsidRPr="009007D6">
              <w:rPr>
                <w:rFonts w:eastAsia="Calibri"/>
              </w:rPr>
              <w:t xml:space="preserve"> </w:t>
            </w:r>
            <w:r>
              <w:rPr>
                <w:rFonts w:eastAsia="Calibri"/>
              </w:rPr>
              <w:t>T</w:t>
            </w:r>
            <w:r w:rsidRPr="009007D6">
              <w:rPr>
                <w:rFonts w:eastAsia="Calibri"/>
              </w:rPr>
              <w:t>echnická zpráva</w:t>
            </w:r>
            <w:r w:rsidR="00E34F30">
              <w:rPr>
                <w:rFonts w:eastAsia="Calibri"/>
              </w:rPr>
              <w:t xml:space="preserve"> – SO0</w:t>
            </w:r>
            <w:r w:rsidR="009F1F6B">
              <w:rPr>
                <w:rFonts w:eastAsia="Calibri"/>
              </w:rPr>
              <w:t>2</w:t>
            </w:r>
            <w:r w:rsidR="00E34F30">
              <w:rPr>
                <w:rFonts w:eastAsia="Calibri"/>
              </w:rPr>
              <w:t xml:space="preserve"> </w:t>
            </w:r>
            <w:r w:rsidR="009F1F6B">
              <w:rPr>
                <w:rFonts w:eastAsia="Calibri"/>
              </w:rPr>
              <w:t>Zpevněné plochy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37E848" w14:textId="77777777" w:rsidR="00001C28" w:rsidRPr="009007D6" w:rsidRDefault="00001C28" w:rsidP="00805481">
            <w:pPr>
              <w:spacing w:before="40"/>
              <w:rPr>
                <w:rFonts w:eastAsia="Calibri"/>
                <w:sz w:val="16"/>
              </w:rPr>
            </w:pPr>
            <w:r w:rsidRPr="009007D6">
              <w:rPr>
                <w:rFonts w:eastAsia="Calibri"/>
                <w:sz w:val="16"/>
              </w:rPr>
              <w:t xml:space="preserve">OZNAČENÍ: </w:t>
            </w:r>
          </w:p>
          <w:p w14:paraId="05D6CB1B" w14:textId="711411F6" w:rsidR="00001C28" w:rsidRPr="009007D6" w:rsidRDefault="00001C28" w:rsidP="00805481">
            <w:pPr>
              <w:jc w:val="center"/>
              <w:rPr>
                <w:rFonts w:eastAsia="Calibri"/>
                <w:b/>
              </w:rPr>
            </w:pPr>
            <w:r w:rsidRPr="00E17B06">
              <w:rPr>
                <w:rFonts w:eastAsia="Calibri"/>
                <w:b/>
                <w:sz w:val="28"/>
                <w:szCs w:val="22"/>
              </w:rPr>
              <w:t>D.1.1</w:t>
            </w:r>
            <w:r w:rsidRPr="00E17B06">
              <w:rPr>
                <w:rFonts w:eastAsia="Calibri"/>
                <w:b/>
                <w:sz w:val="28"/>
                <w:szCs w:val="28"/>
              </w:rPr>
              <w:t>.a</w:t>
            </w:r>
            <w:r w:rsidR="00E17B06" w:rsidRPr="00E17B06">
              <w:rPr>
                <w:rFonts w:eastAsia="Calibri"/>
                <w:b/>
                <w:sz w:val="28"/>
                <w:szCs w:val="28"/>
              </w:rPr>
              <w:t>.</w:t>
            </w:r>
            <w:r w:rsidR="009F1F6B">
              <w:rPr>
                <w:rFonts w:eastAsia="Calibri"/>
                <w:b/>
                <w:sz w:val="28"/>
                <w:szCs w:val="28"/>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C3A8016" w14:textId="77777777" w:rsidR="00001C28" w:rsidRPr="009007D6" w:rsidRDefault="00001C28" w:rsidP="00805481">
            <w:pPr>
              <w:spacing w:before="40"/>
              <w:rPr>
                <w:rFonts w:eastAsia="Calibri"/>
              </w:rPr>
            </w:pPr>
            <w:r w:rsidRPr="009007D6">
              <w:rPr>
                <w:rFonts w:eastAsia="Calibri"/>
                <w:sz w:val="16"/>
              </w:rPr>
              <w:t xml:space="preserve">ČÍSLO PARÉ: </w:t>
            </w:r>
          </w:p>
        </w:tc>
      </w:tr>
    </w:tbl>
    <w:p w14:paraId="2B0E8691" w14:textId="77777777" w:rsidR="004375BF" w:rsidRPr="00427C8C" w:rsidRDefault="004375BF" w:rsidP="00001C28">
      <w:pPr>
        <w:pStyle w:val="Nadpis1"/>
        <w:numPr>
          <w:ilvl w:val="0"/>
          <w:numId w:val="0"/>
        </w:numPr>
        <w:ind w:left="360"/>
      </w:pPr>
      <w:bookmarkStart w:id="0" w:name="_Toc85710289"/>
      <w:r w:rsidRPr="00427C8C">
        <w:lastRenderedPageBreak/>
        <w:t>Obsah</w:t>
      </w:r>
      <w:bookmarkEnd w:id="0"/>
    </w:p>
    <w:p w14:paraId="76175432" w14:textId="6D5D75F0" w:rsidR="004D6E47" w:rsidRDefault="004375BF">
      <w:pPr>
        <w:pStyle w:val="Obsah1"/>
        <w:rPr>
          <w:rFonts w:asciiTheme="minorHAnsi" w:eastAsiaTheme="minorEastAsia" w:hAnsiTheme="minorHAnsi" w:cstheme="minorBidi"/>
          <w:sz w:val="22"/>
          <w:szCs w:val="22"/>
        </w:rPr>
      </w:pPr>
      <w:r w:rsidRPr="00427C8C">
        <w:fldChar w:fldCharType="begin"/>
      </w:r>
      <w:r w:rsidRPr="00427C8C">
        <w:instrText xml:space="preserve"> TOC \o "1-3" \h \z \u </w:instrText>
      </w:r>
      <w:r w:rsidRPr="00427C8C">
        <w:fldChar w:fldCharType="separate"/>
      </w:r>
      <w:hyperlink w:anchor="_Toc85710289" w:history="1">
        <w:r w:rsidR="004D6E47" w:rsidRPr="001A5D6F">
          <w:rPr>
            <w:rStyle w:val="Hypertextovodkaz"/>
          </w:rPr>
          <w:t>Obsah</w:t>
        </w:r>
        <w:r w:rsidR="004D6E47">
          <w:rPr>
            <w:webHidden/>
          </w:rPr>
          <w:tab/>
        </w:r>
        <w:r w:rsidR="004D6E47">
          <w:rPr>
            <w:webHidden/>
          </w:rPr>
          <w:fldChar w:fldCharType="begin"/>
        </w:r>
        <w:r w:rsidR="004D6E47">
          <w:rPr>
            <w:webHidden/>
          </w:rPr>
          <w:instrText xml:space="preserve"> PAGEREF _Toc85710289 \h </w:instrText>
        </w:r>
        <w:r w:rsidR="004D6E47">
          <w:rPr>
            <w:webHidden/>
          </w:rPr>
        </w:r>
        <w:r w:rsidR="004D6E47">
          <w:rPr>
            <w:webHidden/>
          </w:rPr>
          <w:fldChar w:fldCharType="separate"/>
        </w:r>
        <w:r w:rsidR="004D6E47">
          <w:rPr>
            <w:webHidden/>
          </w:rPr>
          <w:t>2</w:t>
        </w:r>
        <w:r w:rsidR="004D6E47">
          <w:rPr>
            <w:webHidden/>
          </w:rPr>
          <w:fldChar w:fldCharType="end"/>
        </w:r>
      </w:hyperlink>
    </w:p>
    <w:p w14:paraId="7806080F" w14:textId="1D3684F3" w:rsidR="004D6E47" w:rsidRDefault="00186B31">
      <w:pPr>
        <w:pStyle w:val="Obsah1"/>
        <w:rPr>
          <w:rFonts w:asciiTheme="minorHAnsi" w:eastAsiaTheme="minorEastAsia" w:hAnsiTheme="minorHAnsi" w:cstheme="minorBidi"/>
          <w:sz w:val="22"/>
          <w:szCs w:val="22"/>
        </w:rPr>
      </w:pPr>
      <w:hyperlink w:anchor="_Toc85710290" w:history="1">
        <w:r w:rsidR="004D6E47" w:rsidRPr="001A5D6F">
          <w:rPr>
            <w:rStyle w:val="Hypertextovodkaz"/>
          </w:rPr>
          <w:t>1.</w:t>
        </w:r>
        <w:r w:rsidR="004D6E47">
          <w:rPr>
            <w:rFonts w:asciiTheme="minorHAnsi" w:eastAsiaTheme="minorEastAsia" w:hAnsiTheme="minorHAnsi" w:cstheme="minorBidi"/>
            <w:sz w:val="22"/>
            <w:szCs w:val="22"/>
          </w:rPr>
          <w:tab/>
        </w:r>
        <w:r w:rsidR="004D6E47" w:rsidRPr="001A5D6F">
          <w:rPr>
            <w:rStyle w:val="Hypertextovodkaz"/>
          </w:rPr>
          <w:t>Identifikační údaje</w:t>
        </w:r>
        <w:r w:rsidR="004D6E47">
          <w:rPr>
            <w:webHidden/>
          </w:rPr>
          <w:tab/>
        </w:r>
        <w:r w:rsidR="004D6E47">
          <w:rPr>
            <w:webHidden/>
          </w:rPr>
          <w:fldChar w:fldCharType="begin"/>
        </w:r>
        <w:r w:rsidR="004D6E47">
          <w:rPr>
            <w:webHidden/>
          </w:rPr>
          <w:instrText xml:space="preserve"> PAGEREF _Toc85710290 \h </w:instrText>
        </w:r>
        <w:r w:rsidR="004D6E47">
          <w:rPr>
            <w:webHidden/>
          </w:rPr>
        </w:r>
        <w:r w:rsidR="004D6E47">
          <w:rPr>
            <w:webHidden/>
          </w:rPr>
          <w:fldChar w:fldCharType="separate"/>
        </w:r>
        <w:r w:rsidR="004D6E47">
          <w:rPr>
            <w:webHidden/>
          </w:rPr>
          <w:t>3</w:t>
        </w:r>
        <w:r w:rsidR="004D6E47">
          <w:rPr>
            <w:webHidden/>
          </w:rPr>
          <w:fldChar w:fldCharType="end"/>
        </w:r>
      </w:hyperlink>
    </w:p>
    <w:p w14:paraId="1A701812" w14:textId="602DC6CA" w:rsidR="004D6E47" w:rsidRDefault="00186B31">
      <w:pPr>
        <w:pStyle w:val="Obsah1"/>
        <w:rPr>
          <w:rFonts w:asciiTheme="minorHAnsi" w:eastAsiaTheme="minorEastAsia" w:hAnsiTheme="minorHAnsi" w:cstheme="minorBidi"/>
          <w:sz w:val="22"/>
          <w:szCs w:val="22"/>
        </w:rPr>
      </w:pPr>
      <w:hyperlink w:anchor="_Toc85710291" w:history="1">
        <w:r w:rsidR="004D6E47" w:rsidRPr="001A5D6F">
          <w:rPr>
            <w:rStyle w:val="Hypertextovodkaz"/>
            <w:snapToGrid w:val="0"/>
            <w:w w:val="0"/>
          </w:rPr>
          <w:t>1.1.</w:t>
        </w:r>
        <w:r w:rsidR="004D6E47">
          <w:rPr>
            <w:rFonts w:asciiTheme="minorHAnsi" w:eastAsiaTheme="minorEastAsia" w:hAnsiTheme="minorHAnsi" w:cstheme="minorBidi"/>
            <w:sz w:val="22"/>
            <w:szCs w:val="22"/>
          </w:rPr>
          <w:tab/>
        </w:r>
        <w:r w:rsidR="004D6E47" w:rsidRPr="001A5D6F">
          <w:rPr>
            <w:rStyle w:val="Hypertextovodkaz"/>
          </w:rPr>
          <w:t>Údaje o stavbě</w:t>
        </w:r>
        <w:r w:rsidR="004D6E47">
          <w:rPr>
            <w:webHidden/>
          </w:rPr>
          <w:tab/>
        </w:r>
        <w:r w:rsidR="004D6E47">
          <w:rPr>
            <w:webHidden/>
          </w:rPr>
          <w:fldChar w:fldCharType="begin"/>
        </w:r>
        <w:r w:rsidR="004D6E47">
          <w:rPr>
            <w:webHidden/>
          </w:rPr>
          <w:instrText xml:space="preserve"> PAGEREF _Toc85710291 \h </w:instrText>
        </w:r>
        <w:r w:rsidR="004D6E47">
          <w:rPr>
            <w:webHidden/>
          </w:rPr>
        </w:r>
        <w:r w:rsidR="004D6E47">
          <w:rPr>
            <w:webHidden/>
          </w:rPr>
          <w:fldChar w:fldCharType="separate"/>
        </w:r>
        <w:r w:rsidR="004D6E47">
          <w:rPr>
            <w:webHidden/>
          </w:rPr>
          <w:t>3</w:t>
        </w:r>
        <w:r w:rsidR="004D6E47">
          <w:rPr>
            <w:webHidden/>
          </w:rPr>
          <w:fldChar w:fldCharType="end"/>
        </w:r>
      </w:hyperlink>
    </w:p>
    <w:p w14:paraId="59581E50" w14:textId="25DF4290" w:rsidR="004D6E47" w:rsidRDefault="00186B31">
      <w:pPr>
        <w:pStyle w:val="Obsah1"/>
        <w:rPr>
          <w:rFonts w:asciiTheme="minorHAnsi" w:eastAsiaTheme="minorEastAsia" w:hAnsiTheme="minorHAnsi" w:cstheme="minorBidi"/>
          <w:sz w:val="22"/>
          <w:szCs w:val="22"/>
        </w:rPr>
      </w:pPr>
      <w:hyperlink w:anchor="_Toc85710292" w:history="1">
        <w:r w:rsidR="004D6E47" w:rsidRPr="001A5D6F">
          <w:rPr>
            <w:rStyle w:val="Hypertextovodkaz"/>
            <w:snapToGrid w:val="0"/>
            <w:w w:val="0"/>
          </w:rPr>
          <w:t>1.2.</w:t>
        </w:r>
        <w:r w:rsidR="004D6E47">
          <w:rPr>
            <w:rFonts w:asciiTheme="minorHAnsi" w:eastAsiaTheme="minorEastAsia" w:hAnsiTheme="minorHAnsi" w:cstheme="minorBidi"/>
            <w:sz w:val="22"/>
            <w:szCs w:val="22"/>
          </w:rPr>
          <w:tab/>
        </w:r>
        <w:r w:rsidR="004D6E47" w:rsidRPr="001A5D6F">
          <w:rPr>
            <w:rStyle w:val="Hypertextovodkaz"/>
          </w:rPr>
          <w:t>Údaje o žadateli / stavebníkovi</w:t>
        </w:r>
        <w:r w:rsidR="004D6E47">
          <w:rPr>
            <w:webHidden/>
          </w:rPr>
          <w:tab/>
        </w:r>
        <w:r w:rsidR="004D6E47">
          <w:rPr>
            <w:webHidden/>
          </w:rPr>
          <w:fldChar w:fldCharType="begin"/>
        </w:r>
        <w:r w:rsidR="004D6E47">
          <w:rPr>
            <w:webHidden/>
          </w:rPr>
          <w:instrText xml:space="preserve"> PAGEREF _Toc85710292 \h </w:instrText>
        </w:r>
        <w:r w:rsidR="004D6E47">
          <w:rPr>
            <w:webHidden/>
          </w:rPr>
        </w:r>
        <w:r w:rsidR="004D6E47">
          <w:rPr>
            <w:webHidden/>
          </w:rPr>
          <w:fldChar w:fldCharType="separate"/>
        </w:r>
        <w:r w:rsidR="004D6E47">
          <w:rPr>
            <w:webHidden/>
          </w:rPr>
          <w:t>3</w:t>
        </w:r>
        <w:r w:rsidR="004D6E47">
          <w:rPr>
            <w:webHidden/>
          </w:rPr>
          <w:fldChar w:fldCharType="end"/>
        </w:r>
      </w:hyperlink>
    </w:p>
    <w:p w14:paraId="248FD09C" w14:textId="2782E2F8" w:rsidR="004D6E47" w:rsidRDefault="00186B31">
      <w:pPr>
        <w:pStyle w:val="Obsah1"/>
        <w:rPr>
          <w:rFonts w:asciiTheme="minorHAnsi" w:eastAsiaTheme="minorEastAsia" w:hAnsiTheme="minorHAnsi" w:cstheme="minorBidi"/>
          <w:sz w:val="22"/>
          <w:szCs w:val="22"/>
        </w:rPr>
      </w:pPr>
      <w:hyperlink w:anchor="_Toc85710293" w:history="1">
        <w:r w:rsidR="004D6E47" w:rsidRPr="001A5D6F">
          <w:rPr>
            <w:rStyle w:val="Hypertextovodkaz"/>
            <w:snapToGrid w:val="0"/>
            <w:w w:val="0"/>
          </w:rPr>
          <w:t>1.3.</w:t>
        </w:r>
        <w:r w:rsidR="004D6E47">
          <w:rPr>
            <w:rFonts w:asciiTheme="minorHAnsi" w:eastAsiaTheme="minorEastAsia" w:hAnsiTheme="minorHAnsi" w:cstheme="minorBidi"/>
            <w:sz w:val="22"/>
            <w:szCs w:val="22"/>
          </w:rPr>
          <w:tab/>
        </w:r>
        <w:r w:rsidR="004D6E47" w:rsidRPr="001A5D6F">
          <w:rPr>
            <w:rStyle w:val="Hypertextovodkaz"/>
          </w:rPr>
          <w:t>Údaje o zpracovateli dokumentace</w:t>
        </w:r>
        <w:r w:rsidR="004D6E47">
          <w:rPr>
            <w:webHidden/>
          </w:rPr>
          <w:tab/>
        </w:r>
        <w:r w:rsidR="004D6E47">
          <w:rPr>
            <w:webHidden/>
          </w:rPr>
          <w:fldChar w:fldCharType="begin"/>
        </w:r>
        <w:r w:rsidR="004D6E47">
          <w:rPr>
            <w:webHidden/>
          </w:rPr>
          <w:instrText xml:space="preserve"> PAGEREF _Toc85710293 \h </w:instrText>
        </w:r>
        <w:r w:rsidR="004D6E47">
          <w:rPr>
            <w:webHidden/>
          </w:rPr>
        </w:r>
        <w:r w:rsidR="004D6E47">
          <w:rPr>
            <w:webHidden/>
          </w:rPr>
          <w:fldChar w:fldCharType="separate"/>
        </w:r>
        <w:r w:rsidR="004D6E47">
          <w:rPr>
            <w:webHidden/>
          </w:rPr>
          <w:t>3</w:t>
        </w:r>
        <w:r w:rsidR="004D6E47">
          <w:rPr>
            <w:webHidden/>
          </w:rPr>
          <w:fldChar w:fldCharType="end"/>
        </w:r>
      </w:hyperlink>
    </w:p>
    <w:p w14:paraId="3C42B994" w14:textId="02FB5CBD" w:rsidR="004D6E47" w:rsidRDefault="00186B31">
      <w:pPr>
        <w:pStyle w:val="Obsah1"/>
        <w:rPr>
          <w:rFonts w:asciiTheme="minorHAnsi" w:eastAsiaTheme="minorEastAsia" w:hAnsiTheme="minorHAnsi" w:cstheme="minorBidi"/>
          <w:sz w:val="22"/>
          <w:szCs w:val="22"/>
        </w:rPr>
      </w:pPr>
      <w:hyperlink w:anchor="_Toc85710294" w:history="1">
        <w:r w:rsidR="004D6E47" w:rsidRPr="001A5D6F">
          <w:rPr>
            <w:rStyle w:val="Hypertextovodkaz"/>
          </w:rPr>
          <w:t>2.</w:t>
        </w:r>
        <w:r w:rsidR="004D6E47">
          <w:rPr>
            <w:rFonts w:asciiTheme="minorHAnsi" w:eastAsiaTheme="minorEastAsia" w:hAnsiTheme="minorHAnsi" w:cstheme="minorBidi"/>
            <w:sz w:val="22"/>
            <w:szCs w:val="22"/>
          </w:rPr>
          <w:tab/>
        </w:r>
        <w:r w:rsidR="004D6E47" w:rsidRPr="001A5D6F">
          <w:rPr>
            <w:rStyle w:val="Hypertextovodkaz"/>
          </w:rPr>
          <w:t>Základní charakteristika stavby a pozemku</w:t>
        </w:r>
        <w:r w:rsidR="004D6E47">
          <w:rPr>
            <w:webHidden/>
          </w:rPr>
          <w:tab/>
        </w:r>
        <w:r w:rsidR="004D6E47">
          <w:rPr>
            <w:webHidden/>
          </w:rPr>
          <w:fldChar w:fldCharType="begin"/>
        </w:r>
        <w:r w:rsidR="004D6E47">
          <w:rPr>
            <w:webHidden/>
          </w:rPr>
          <w:instrText xml:space="preserve"> PAGEREF _Toc85710294 \h </w:instrText>
        </w:r>
        <w:r w:rsidR="004D6E47">
          <w:rPr>
            <w:webHidden/>
          </w:rPr>
        </w:r>
        <w:r w:rsidR="004D6E47">
          <w:rPr>
            <w:webHidden/>
          </w:rPr>
          <w:fldChar w:fldCharType="separate"/>
        </w:r>
        <w:r w:rsidR="004D6E47">
          <w:rPr>
            <w:webHidden/>
          </w:rPr>
          <w:t>3</w:t>
        </w:r>
        <w:r w:rsidR="004D6E47">
          <w:rPr>
            <w:webHidden/>
          </w:rPr>
          <w:fldChar w:fldCharType="end"/>
        </w:r>
      </w:hyperlink>
    </w:p>
    <w:p w14:paraId="66D6327D" w14:textId="463AD4E4" w:rsidR="004D6E47" w:rsidRDefault="00186B31">
      <w:pPr>
        <w:pStyle w:val="Obsah1"/>
        <w:rPr>
          <w:rFonts w:asciiTheme="minorHAnsi" w:eastAsiaTheme="minorEastAsia" w:hAnsiTheme="minorHAnsi" w:cstheme="minorBidi"/>
          <w:sz w:val="22"/>
          <w:szCs w:val="22"/>
        </w:rPr>
      </w:pPr>
      <w:hyperlink w:anchor="_Toc85710295" w:history="1">
        <w:r w:rsidR="004D6E47" w:rsidRPr="001A5D6F">
          <w:rPr>
            <w:rStyle w:val="Hypertextovodkaz"/>
          </w:rPr>
          <w:t>3.</w:t>
        </w:r>
        <w:r w:rsidR="004D6E47">
          <w:rPr>
            <w:rFonts w:asciiTheme="minorHAnsi" w:eastAsiaTheme="minorEastAsia" w:hAnsiTheme="minorHAnsi" w:cstheme="minorBidi"/>
            <w:sz w:val="22"/>
            <w:szCs w:val="22"/>
          </w:rPr>
          <w:tab/>
        </w:r>
        <w:r w:rsidR="004D6E47" w:rsidRPr="001A5D6F">
          <w:rPr>
            <w:rStyle w:val="Hypertextovodkaz"/>
          </w:rPr>
          <w:t>Architektonické, výtvarné a materiálové řešení, dispoziční a provozní řešení, bezbariérové užívání stavby</w:t>
        </w:r>
        <w:r w:rsidR="004D6E47">
          <w:rPr>
            <w:webHidden/>
          </w:rPr>
          <w:tab/>
        </w:r>
        <w:r w:rsidR="004D6E47">
          <w:rPr>
            <w:webHidden/>
          </w:rPr>
          <w:fldChar w:fldCharType="begin"/>
        </w:r>
        <w:r w:rsidR="004D6E47">
          <w:rPr>
            <w:webHidden/>
          </w:rPr>
          <w:instrText xml:space="preserve"> PAGEREF _Toc85710295 \h </w:instrText>
        </w:r>
        <w:r w:rsidR="004D6E47">
          <w:rPr>
            <w:webHidden/>
          </w:rPr>
        </w:r>
        <w:r w:rsidR="004D6E47">
          <w:rPr>
            <w:webHidden/>
          </w:rPr>
          <w:fldChar w:fldCharType="separate"/>
        </w:r>
        <w:r w:rsidR="004D6E47">
          <w:rPr>
            <w:webHidden/>
          </w:rPr>
          <w:t>4</w:t>
        </w:r>
        <w:r w:rsidR="004D6E47">
          <w:rPr>
            <w:webHidden/>
          </w:rPr>
          <w:fldChar w:fldCharType="end"/>
        </w:r>
      </w:hyperlink>
    </w:p>
    <w:p w14:paraId="425BC971" w14:textId="5BF92B11" w:rsidR="004D6E47" w:rsidRDefault="00186B31">
      <w:pPr>
        <w:pStyle w:val="Obsah1"/>
        <w:rPr>
          <w:rFonts w:asciiTheme="minorHAnsi" w:eastAsiaTheme="minorEastAsia" w:hAnsiTheme="minorHAnsi" w:cstheme="minorBidi"/>
          <w:sz w:val="22"/>
          <w:szCs w:val="22"/>
        </w:rPr>
      </w:pPr>
      <w:hyperlink w:anchor="_Toc85710296" w:history="1">
        <w:r w:rsidR="004D6E47" w:rsidRPr="001A5D6F">
          <w:rPr>
            <w:rStyle w:val="Hypertextovodkaz"/>
            <w:snapToGrid w:val="0"/>
            <w:w w:val="0"/>
          </w:rPr>
          <w:t>3.1.</w:t>
        </w:r>
        <w:r w:rsidR="004D6E47">
          <w:rPr>
            <w:rFonts w:asciiTheme="minorHAnsi" w:eastAsiaTheme="minorEastAsia" w:hAnsiTheme="minorHAnsi" w:cstheme="minorBidi"/>
            <w:sz w:val="22"/>
            <w:szCs w:val="22"/>
          </w:rPr>
          <w:tab/>
        </w:r>
        <w:r w:rsidR="004D6E47" w:rsidRPr="001A5D6F">
          <w:rPr>
            <w:rStyle w:val="Hypertextovodkaz"/>
          </w:rPr>
          <w:t>Dispoziční a provozní řešení</w:t>
        </w:r>
        <w:r w:rsidR="004D6E47">
          <w:rPr>
            <w:webHidden/>
          </w:rPr>
          <w:tab/>
        </w:r>
        <w:r w:rsidR="004D6E47">
          <w:rPr>
            <w:webHidden/>
          </w:rPr>
          <w:fldChar w:fldCharType="begin"/>
        </w:r>
        <w:r w:rsidR="004D6E47">
          <w:rPr>
            <w:webHidden/>
          </w:rPr>
          <w:instrText xml:space="preserve"> PAGEREF _Toc85710296 \h </w:instrText>
        </w:r>
        <w:r w:rsidR="004D6E47">
          <w:rPr>
            <w:webHidden/>
          </w:rPr>
        </w:r>
        <w:r w:rsidR="004D6E47">
          <w:rPr>
            <w:webHidden/>
          </w:rPr>
          <w:fldChar w:fldCharType="separate"/>
        </w:r>
        <w:r w:rsidR="004D6E47">
          <w:rPr>
            <w:webHidden/>
          </w:rPr>
          <w:t>4</w:t>
        </w:r>
        <w:r w:rsidR="004D6E47">
          <w:rPr>
            <w:webHidden/>
          </w:rPr>
          <w:fldChar w:fldCharType="end"/>
        </w:r>
      </w:hyperlink>
    </w:p>
    <w:p w14:paraId="564BBA55" w14:textId="02C29F6B" w:rsidR="004D6E47" w:rsidRDefault="00186B31">
      <w:pPr>
        <w:pStyle w:val="Obsah1"/>
        <w:rPr>
          <w:rFonts w:asciiTheme="minorHAnsi" w:eastAsiaTheme="minorEastAsia" w:hAnsiTheme="minorHAnsi" w:cstheme="minorBidi"/>
          <w:sz w:val="22"/>
          <w:szCs w:val="22"/>
        </w:rPr>
      </w:pPr>
      <w:hyperlink w:anchor="_Toc85710297" w:history="1">
        <w:r w:rsidR="004D6E47" w:rsidRPr="001A5D6F">
          <w:rPr>
            <w:rStyle w:val="Hypertextovodkaz"/>
            <w:snapToGrid w:val="0"/>
            <w:w w:val="0"/>
          </w:rPr>
          <w:t>3.2.</w:t>
        </w:r>
        <w:r w:rsidR="004D6E47">
          <w:rPr>
            <w:rFonts w:asciiTheme="minorHAnsi" w:eastAsiaTheme="minorEastAsia" w:hAnsiTheme="minorHAnsi" w:cstheme="minorBidi"/>
            <w:sz w:val="22"/>
            <w:szCs w:val="22"/>
          </w:rPr>
          <w:tab/>
        </w:r>
        <w:r w:rsidR="004D6E47" w:rsidRPr="001A5D6F">
          <w:rPr>
            <w:rStyle w:val="Hypertextovodkaz"/>
          </w:rPr>
          <w:t>Bourací práce</w:t>
        </w:r>
        <w:r w:rsidR="004D6E47">
          <w:rPr>
            <w:webHidden/>
          </w:rPr>
          <w:tab/>
        </w:r>
        <w:r w:rsidR="004D6E47">
          <w:rPr>
            <w:webHidden/>
          </w:rPr>
          <w:fldChar w:fldCharType="begin"/>
        </w:r>
        <w:r w:rsidR="004D6E47">
          <w:rPr>
            <w:webHidden/>
          </w:rPr>
          <w:instrText xml:space="preserve"> PAGEREF _Toc85710297 \h </w:instrText>
        </w:r>
        <w:r w:rsidR="004D6E47">
          <w:rPr>
            <w:webHidden/>
          </w:rPr>
        </w:r>
        <w:r w:rsidR="004D6E47">
          <w:rPr>
            <w:webHidden/>
          </w:rPr>
          <w:fldChar w:fldCharType="separate"/>
        </w:r>
        <w:r w:rsidR="004D6E47">
          <w:rPr>
            <w:webHidden/>
          </w:rPr>
          <w:t>4</w:t>
        </w:r>
        <w:r w:rsidR="004D6E47">
          <w:rPr>
            <w:webHidden/>
          </w:rPr>
          <w:fldChar w:fldCharType="end"/>
        </w:r>
      </w:hyperlink>
    </w:p>
    <w:p w14:paraId="32383741" w14:textId="211004D7" w:rsidR="004D6E47" w:rsidRDefault="00186B31">
      <w:pPr>
        <w:pStyle w:val="Obsah1"/>
        <w:rPr>
          <w:rFonts w:asciiTheme="minorHAnsi" w:eastAsiaTheme="minorEastAsia" w:hAnsiTheme="minorHAnsi" w:cstheme="minorBidi"/>
          <w:sz w:val="22"/>
          <w:szCs w:val="22"/>
        </w:rPr>
      </w:pPr>
      <w:hyperlink w:anchor="_Toc85710298" w:history="1">
        <w:r w:rsidR="004D6E47" w:rsidRPr="001A5D6F">
          <w:rPr>
            <w:rStyle w:val="Hypertextovodkaz"/>
            <w:snapToGrid w:val="0"/>
            <w:w w:val="0"/>
          </w:rPr>
          <w:t>3.3.</w:t>
        </w:r>
        <w:r w:rsidR="004D6E47">
          <w:rPr>
            <w:rFonts w:asciiTheme="minorHAnsi" w:eastAsiaTheme="minorEastAsia" w:hAnsiTheme="minorHAnsi" w:cstheme="minorBidi"/>
            <w:sz w:val="22"/>
            <w:szCs w:val="22"/>
          </w:rPr>
          <w:tab/>
        </w:r>
        <w:r w:rsidR="004D6E47" w:rsidRPr="001A5D6F">
          <w:rPr>
            <w:rStyle w:val="Hypertextovodkaz"/>
          </w:rPr>
          <w:t>Zemní práce</w:t>
        </w:r>
        <w:r w:rsidR="004D6E47">
          <w:rPr>
            <w:webHidden/>
          </w:rPr>
          <w:tab/>
        </w:r>
        <w:r w:rsidR="004D6E47">
          <w:rPr>
            <w:webHidden/>
          </w:rPr>
          <w:fldChar w:fldCharType="begin"/>
        </w:r>
        <w:r w:rsidR="004D6E47">
          <w:rPr>
            <w:webHidden/>
          </w:rPr>
          <w:instrText xml:space="preserve"> PAGEREF _Toc85710298 \h </w:instrText>
        </w:r>
        <w:r w:rsidR="004D6E47">
          <w:rPr>
            <w:webHidden/>
          </w:rPr>
        </w:r>
        <w:r w:rsidR="004D6E47">
          <w:rPr>
            <w:webHidden/>
          </w:rPr>
          <w:fldChar w:fldCharType="separate"/>
        </w:r>
        <w:r w:rsidR="004D6E47">
          <w:rPr>
            <w:webHidden/>
          </w:rPr>
          <w:t>4</w:t>
        </w:r>
        <w:r w:rsidR="004D6E47">
          <w:rPr>
            <w:webHidden/>
          </w:rPr>
          <w:fldChar w:fldCharType="end"/>
        </w:r>
      </w:hyperlink>
    </w:p>
    <w:p w14:paraId="31AC936D" w14:textId="0EF74396" w:rsidR="004D6E47" w:rsidRDefault="00186B31">
      <w:pPr>
        <w:pStyle w:val="Obsah1"/>
        <w:rPr>
          <w:rFonts w:asciiTheme="minorHAnsi" w:eastAsiaTheme="minorEastAsia" w:hAnsiTheme="minorHAnsi" w:cstheme="minorBidi"/>
          <w:sz w:val="22"/>
          <w:szCs w:val="22"/>
        </w:rPr>
      </w:pPr>
      <w:hyperlink w:anchor="_Toc85710299" w:history="1">
        <w:r w:rsidR="004D6E47" w:rsidRPr="001A5D6F">
          <w:rPr>
            <w:rStyle w:val="Hypertextovodkaz"/>
            <w:snapToGrid w:val="0"/>
            <w:w w:val="0"/>
          </w:rPr>
          <w:t>3.4.</w:t>
        </w:r>
        <w:r w:rsidR="004D6E47">
          <w:rPr>
            <w:rFonts w:asciiTheme="minorHAnsi" w:eastAsiaTheme="minorEastAsia" w:hAnsiTheme="minorHAnsi" w:cstheme="minorBidi"/>
            <w:sz w:val="22"/>
            <w:szCs w:val="22"/>
          </w:rPr>
          <w:tab/>
        </w:r>
        <w:r w:rsidR="004D6E47" w:rsidRPr="001A5D6F">
          <w:rPr>
            <w:rStyle w:val="Hypertextovodkaz"/>
          </w:rPr>
          <w:t>Přístupový chodník</w:t>
        </w:r>
        <w:r w:rsidR="004D6E47">
          <w:rPr>
            <w:webHidden/>
          </w:rPr>
          <w:tab/>
        </w:r>
        <w:r w:rsidR="004D6E47">
          <w:rPr>
            <w:webHidden/>
          </w:rPr>
          <w:fldChar w:fldCharType="begin"/>
        </w:r>
        <w:r w:rsidR="004D6E47">
          <w:rPr>
            <w:webHidden/>
          </w:rPr>
          <w:instrText xml:space="preserve"> PAGEREF _Toc85710299 \h </w:instrText>
        </w:r>
        <w:r w:rsidR="004D6E47">
          <w:rPr>
            <w:webHidden/>
          </w:rPr>
        </w:r>
        <w:r w:rsidR="004D6E47">
          <w:rPr>
            <w:webHidden/>
          </w:rPr>
          <w:fldChar w:fldCharType="separate"/>
        </w:r>
        <w:r w:rsidR="004D6E47">
          <w:rPr>
            <w:webHidden/>
          </w:rPr>
          <w:t>4</w:t>
        </w:r>
        <w:r w:rsidR="004D6E47">
          <w:rPr>
            <w:webHidden/>
          </w:rPr>
          <w:fldChar w:fldCharType="end"/>
        </w:r>
      </w:hyperlink>
    </w:p>
    <w:p w14:paraId="44A09C22" w14:textId="4597542E" w:rsidR="004D6E47" w:rsidRDefault="00186B31">
      <w:pPr>
        <w:pStyle w:val="Obsah1"/>
        <w:rPr>
          <w:rFonts w:asciiTheme="minorHAnsi" w:eastAsiaTheme="minorEastAsia" w:hAnsiTheme="minorHAnsi" w:cstheme="minorBidi"/>
          <w:sz w:val="22"/>
          <w:szCs w:val="22"/>
        </w:rPr>
      </w:pPr>
      <w:hyperlink w:anchor="_Toc85710300" w:history="1">
        <w:r w:rsidR="004D6E47" w:rsidRPr="001A5D6F">
          <w:rPr>
            <w:rStyle w:val="Hypertextovodkaz"/>
          </w:rPr>
          <w:t>4.</w:t>
        </w:r>
        <w:r w:rsidR="004D6E47">
          <w:rPr>
            <w:rFonts w:asciiTheme="minorHAnsi" w:eastAsiaTheme="minorEastAsia" w:hAnsiTheme="minorHAnsi" w:cstheme="minorBidi"/>
            <w:sz w:val="22"/>
            <w:szCs w:val="22"/>
          </w:rPr>
          <w:tab/>
        </w:r>
        <w:r w:rsidR="004D6E47" w:rsidRPr="001A5D6F">
          <w:rPr>
            <w:rStyle w:val="Hypertextovodkaz"/>
          </w:rPr>
          <w:t>Napojení na stávající dopravní infrastrukturu</w:t>
        </w:r>
        <w:r w:rsidR="004D6E47">
          <w:rPr>
            <w:webHidden/>
          </w:rPr>
          <w:tab/>
        </w:r>
        <w:r w:rsidR="004D6E47">
          <w:rPr>
            <w:webHidden/>
          </w:rPr>
          <w:fldChar w:fldCharType="begin"/>
        </w:r>
        <w:r w:rsidR="004D6E47">
          <w:rPr>
            <w:webHidden/>
          </w:rPr>
          <w:instrText xml:space="preserve"> PAGEREF _Toc85710300 \h </w:instrText>
        </w:r>
        <w:r w:rsidR="004D6E47">
          <w:rPr>
            <w:webHidden/>
          </w:rPr>
        </w:r>
        <w:r w:rsidR="004D6E47">
          <w:rPr>
            <w:webHidden/>
          </w:rPr>
          <w:fldChar w:fldCharType="separate"/>
        </w:r>
        <w:r w:rsidR="004D6E47">
          <w:rPr>
            <w:webHidden/>
          </w:rPr>
          <w:t>5</w:t>
        </w:r>
        <w:r w:rsidR="004D6E47">
          <w:rPr>
            <w:webHidden/>
          </w:rPr>
          <w:fldChar w:fldCharType="end"/>
        </w:r>
      </w:hyperlink>
    </w:p>
    <w:p w14:paraId="60928E87" w14:textId="3BBC1684" w:rsidR="004D6E47" w:rsidRDefault="00186B31">
      <w:pPr>
        <w:pStyle w:val="Obsah1"/>
        <w:rPr>
          <w:rFonts w:asciiTheme="minorHAnsi" w:eastAsiaTheme="minorEastAsia" w:hAnsiTheme="minorHAnsi" w:cstheme="minorBidi"/>
          <w:sz w:val="22"/>
          <w:szCs w:val="22"/>
        </w:rPr>
      </w:pPr>
      <w:hyperlink w:anchor="_Toc85710301" w:history="1">
        <w:r w:rsidR="004D6E47" w:rsidRPr="001A5D6F">
          <w:rPr>
            <w:rStyle w:val="Hypertextovodkaz"/>
          </w:rPr>
          <w:t>5.</w:t>
        </w:r>
        <w:r w:rsidR="004D6E47">
          <w:rPr>
            <w:rFonts w:asciiTheme="minorHAnsi" w:eastAsiaTheme="minorEastAsia" w:hAnsiTheme="minorHAnsi" w:cstheme="minorBidi"/>
            <w:sz w:val="22"/>
            <w:szCs w:val="22"/>
          </w:rPr>
          <w:tab/>
        </w:r>
        <w:r w:rsidR="004D6E47" w:rsidRPr="001A5D6F">
          <w:rPr>
            <w:rStyle w:val="Hypertextovodkaz"/>
          </w:rPr>
          <w:t>Vliv na povrchové a podzemní vody včetně řešení jejich zneškodňování</w:t>
        </w:r>
        <w:r w:rsidR="004D6E47">
          <w:rPr>
            <w:webHidden/>
          </w:rPr>
          <w:tab/>
        </w:r>
        <w:r w:rsidR="004D6E47">
          <w:rPr>
            <w:webHidden/>
          </w:rPr>
          <w:fldChar w:fldCharType="begin"/>
        </w:r>
        <w:r w:rsidR="004D6E47">
          <w:rPr>
            <w:webHidden/>
          </w:rPr>
          <w:instrText xml:space="preserve"> PAGEREF _Toc85710301 \h </w:instrText>
        </w:r>
        <w:r w:rsidR="004D6E47">
          <w:rPr>
            <w:webHidden/>
          </w:rPr>
        </w:r>
        <w:r w:rsidR="004D6E47">
          <w:rPr>
            <w:webHidden/>
          </w:rPr>
          <w:fldChar w:fldCharType="separate"/>
        </w:r>
        <w:r w:rsidR="004D6E47">
          <w:rPr>
            <w:webHidden/>
          </w:rPr>
          <w:t>5</w:t>
        </w:r>
        <w:r w:rsidR="004D6E47">
          <w:rPr>
            <w:webHidden/>
          </w:rPr>
          <w:fldChar w:fldCharType="end"/>
        </w:r>
      </w:hyperlink>
    </w:p>
    <w:p w14:paraId="7172CA80" w14:textId="769AC986" w:rsidR="004D6E47" w:rsidRDefault="00186B31">
      <w:pPr>
        <w:pStyle w:val="Obsah1"/>
        <w:rPr>
          <w:rFonts w:asciiTheme="minorHAnsi" w:eastAsiaTheme="minorEastAsia" w:hAnsiTheme="minorHAnsi" w:cstheme="minorBidi"/>
          <w:sz w:val="22"/>
          <w:szCs w:val="22"/>
        </w:rPr>
      </w:pPr>
      <w:hyperlink w:anchor="_Toc85710302" w:history="1">
        <w:r w:rsidR="004D6E47" w:rsidRPr="001A5D6F">
          <w:rPr>
            <w:rStyle w:val="Hypertextovodkaz"/>
          </w:rPr>
          <w:t>6.</w:t>
        </w:r>
        <w:r w:rsidR="004D6E47">
          <w:rPr>
            <w:rFonts w:asciiTheme="minorHAnsi" w:eastAsiaTheme="minorEastAsia" w:hAnsiTheme="minorHAnsi" w:cstheme="minorBidi"/>
            <w:sz w:val="22"/>
            <w:szCs w:val="22"/>
          </w:rPr>
          <w:tab/>
        </w:r>
        <w:r w:rsidR="004D6E47" w:rsidRPr="001A5D6F">
          <w:rPr>
            <w:rStyle w:val="Hypertextovodkaz"/>
          </w:rPr>
          <w:t>Ochrana dřevin při stavební činnost</w:t>
        </w:r>
        <w:r w:rsidR="004D6E47">
          <w:rPr>
            <w:webHidden/>
          </w:rPr>
          <w:tab/>
        </w:r>
        <w:r w:rsidR="004D6E47">
          <w:rPr>
            <w:webHidden/>
          </w:rPr>
          <w:fldChar w:fldCharType="begin"/>
        </w:r>
        <w:r w:rsidR="004D6E47">
          <w:rPr>
            <w:webHidden/>
          </w:rPr>
          <w:instrText xml:space="preserve"> PAGEREF _Toc85710302 \h </w:instrText>
        </w:r>
        <w:r w:rsidR="004D6E47">
          <w:rPr>
            <w:webHidden/>
          </w:rPr>
        </w:r>
        <w:r w:rsidR="004D6E47">
          <w:rPr>
            <w:webHidden/>
          </w:rPr>
          <w:fldChar w:fldCharType="separate"/>
        </w:r>
        <w:r w:rsidR="004D6E47">
          <w:rPr>
            <w:webHidden/>
          </w:rPr>
          <w:t>6</w:t>
        </w:r>
        <w:r w:rsidR="004D6E47">
          <w:rPr>
            <w:webHidden/>
          </w:rPr>
          <w:fldChar w:fldCharType="end"/>
        </w:r>
      </w:hyperlink>
    </w:p>
    <w:p w14:paraId="5BCF7B32" w14:textId="4DACB226" w:rsidR="004D6E47" w:rsidRDefault="00186B31">
      <w:pPr>
        <w:pStyle w:val="Obsah1"/>
        <w:rPr>
          <w:rFonts w:asciiTheme="minorHAnsi" w:eastAsiaTheme="minorEastAsia" w:hAnsiTheme="minorHAnsi" w:cstheme="minorBidi"/>
          <w:sz w:val="22"/>
          <w:szCs w:val="22"/>
        </w:rPr>
      </w:pPr>
      <w:hyperlink w:anchor="_Toc85710303" w:history="1">
        <w:r w:rsidR="004D6E47" w:rsidRPr="001A5D6F">
          <w:rPr>
            <w:rStyle w:val="Hypertextovodkaz"/>
          </w:rPr>
          <w:t>7.</w:t>
        </w:r>
        <w:r w:rsidR="004D6E47">
          <w:rPr>
            <w:rFonts w:asciiTheme="minorHAnsi" w:eastAsiaTheme="minorEastAsia" w:hAnsiTheme="minorHAnsi" w:cstheme="minorBidi"/>
            <w:sz w:val="22"/>
            <w:szCs w:val="22"/>
          </w:rPr>
          <w:tab/>
        </w:r>
        <w:r w:rsidR="004D6E47" w:rsidRPr="001A5D6F">
          <w:rPr>
            <w:rStyle w:val="Hypertextovodkaz"/>
          </w:rPr>
          <w:t>Důsledky na životní prostředí a bezpečnost práce</w:t>
        </w:r>
        <w:r w:rsidR="004D6E47">
          <w:rPr>
            <w:webHidden/>
          </w:rPr>
          <w:tab/>
        </w:r>
        <w:r w:rsidR="004D6E47">
          <w:rPr>
            <w:webHidden/>
          </w:rPr>
          <w:fldChar w:fldCharType="begin"/>
        </w:r>
        <w:r w:rsidR="004D6E47">
          <w:rPr>
            <w:webHidden/>
          </w:rPr>
          <w:instrText xml:space="preserve"> PAGEREF _Toc85710303 \h </w:instrText>
        </w:r>
        <w:r w:rsidR="004D6E47">
          <w:rPr>
            <w:webHidden/>
          </w:rPr>
        </w:r>
        <w:r w:rsidR="004D6E47">
          <w:rPr>
            <w:webHidden/>
          </w:rPr>
          <w:fldChar w:fldCharType="separate"/>
        </w:r>
        <w:r w:rsidR="004D6E47">
          <w:rPr>
            <w:webHidden/>
          </w:rPr>
          <w:t>6</w:t>
        </w:r>
        <w:r w:rsidR="004D6E47">
          <w:rPr>
            <w:webHidden/>
          </w:rPr>
          <w:fldChar w:fldCharType="end"/>
        </w:r>
      </w:hyperlink>
    </w:p>
    <w:p w14:paraId="17598C61" w14:textId="41B6202E" w:rsidR="004375BF" w:rsidRPr="00427C8C" w:rsidRDefault="004375BF" w:rsidP="00001C28">
      <w:r w:rsidRPr="00427C8C">
        <w:fldChar w:fldCharType="end"/>
      </w:r>
    </w:p>
    <w:p w14:paraId="616B27D9" w14:textId="77777777" w:rsidR="004375BF" w:rsidRPr="00427C8C" w:rsidRDefault="004375BF" w:rsidP="00001C28"/>
    <w:p w14:paraId="66E49C07" w14:textId="77777777" w:rsidR="004375BF" w:rsidRPr="00427C8C" w:rsidRDefault="004375BF" w:rsidP="00001C28"/>
    <w:p w14:paraId="6B429D78" w14:textId="77777777" w:rsidR="004375BF" w:rsidRPr="00427C8C" w:rsidRDefault="004375BF" w:rsidP="00001C28"/>
    <w:p w14:paraId="759FF821" w14:textId="77777777" w:rsidR="004375BF" w:rsidRPr="00427C8C" w:rsidRDefault="004375BF" w:rsidP="00001C28"/>
    <w:p w14:paraId="14FF0DCA" w14:textId="77777777" w:rsidR="004375BF" w:rsidRPr="00427C8C" w:rsidRDefault="004375BF" w:rsidP="00001C28"/>
    <w:p w14:paraId="17C0C558" w14:textId="77777777" w:rsidR="004375BF" w:rsidRPr="00427C8C" w:rsidRDefault="004375BF" w:rsidP="00001C28"/>
    <w:p w14:paraId="595F74F8" w14:textId="77777777" w:rsidR="004375BF" w:rsidRPr="00427C8C" w:rsidRDefault="004375BF" w:rsidP="00001C28"/>
    <w:p w14:paraId="3E172A2E" w14:textId="77777777" w:rsidR="004375BF" w:rsidRPr="00427C8C" w:rsidRDefault="004375BF" w:rsidP="00001C28"/>
    <w:p w14:paraId="19BA099E" w14:textId="77777777" w:rsidR="004375BF" w:rsidRPr="00427C8C" w:rsidRDefault="004375BF" w:rsidP="00001C28"/>
    <w:p w14:paraId="110FC340" w14:textId="77777777" w:rsidR="004375BF" w:rsidRPr="00427C8C" w:rsidRDefault="004375BF" w:rsidP="00001C28"/>
    <w:p w14:paraId="24C2215A" w14:textId="77777777" w:rsidR="004375BF" w:rsidRPr="00427C8C" w:rsidRDefault="004375BF" w:rsidP="00001C28"/>
    <w:p w14:paraId="46864EE4" w14:textId="77777777" w:rsidR="004375BF" w:rsidRPr="00427C8C" w:rsidRDefault="004375BF" w:rsidP="00001C28"/>
    <w:p w14:paraId="298D4876" w14:textId="77777777" w:rsidR="004375BF" w:rsidRPr="00427C8C" w:rsidRDefault="004375BF" w:rsidP="00001C28"/>
    <w:p w14:paraId="2C21A338" w14:textId="77777777" w:rsidR="004375BF" w:rsidRPr="00427C8C" w:rsidRDefault="004375BF" w:rsidP="00001C28"/>
    <w:p w14:paraId="217F78B5" w14:textId="77777777" w:rsidR="004375BF" w:rsidRPr="00427C8C" w:rsidRDefault="004375BF" w:rsidP="00001C28"/>
    <w:p w14:paraId="324677AB" w14:textId="77777777" w:rsidR="004375BF" w:rsidRPr="00427C8C" w:rsidRDefault="004375BF" w:rsidP="00001C28"/>
    <w:p w14:paraId="5469B2A3" w14:textId="77777777" w:rsidR="004375BF" w:rsidRPr="00427C8C" w:rsidRDefault="004375BF" w:rsidP="00001C28"/>
    <w:p w14:paraId="75F6F70C" w14:textId="77777777" w:rsidR="004375BF" w:rsidRPr="00427C8C" w:rsidRDefault="004375BF" w:rsidP="00001C28"/>
    <w:p w14:paraId="1E706D6A" w14:textId="77777777" w:rsidR="004375BF" w:rsidRPr="00427C8C" w:rsidRDefault="004375BF" w:rsidP="00001C28"/>
    <w:p w14:paraId="5A223E45" w14:textId="77777777" w:rsidR="004375BF" w:rsidRPr="00427C8C" w:rsidRDefault="004375BF" w:rsidP="00001C28"/>
    <w:p w14:paraId="6EBBB0D5" w14:textId="77777777" w:rsidR="00037C43" w:rsidRPr="00427C8C" w:rsidRDefault="00037C43" w:rsidP="00001C28"/>
    <w:p w14:paraId="317BDE6E" w14:textId="77777777" w:rsidR="00037C43" w:rsidRPr="00427C8C" w:rsidRDefault="00037C43" w:rsidP="00001C28"/>
    <w:p w14:paraId="7810EFF5" w14:textId="77777777" w:rsidR="00037C43" w:rsidRPr="00427C8C" w:rsidRDefault="00037C43" w:rsidP="00001C28"/>
    <w:p w14:paraId="3CD28D94" w14:textId="77777777" w:rsidR="00037C43" w:rsidRDefault="00037C43" w:rsidP="00001C28"/>
    <w:p w14:paraId="748E3F1A" w14:textId="1B8C9CD3" w:rsidR="003C0A49" w:rsidRDefault="003C0A49" w:rsidP="00001C28"/>
    <w:p w14:paraId="7C691D5F" w14:textId="6798B3BB" w:rsidR="002E0C39" w:rsidRDefault="002E0C39" w:rsidP="00001C28"/>
    <w:p w14:paraId="6833EE43" w14:textId="2B487EAC" w:rsidR="002E0C39" w:rsidRDefault="002E0C39" w:rsidP="00001C28"/>
    <w:p w14:paraId="17304967" w14:textId="327CC1BF" w:rsidR="002E0C39" w:rsidRDefault="002E0C39" w:rsidP="00001C28"/>
    <w:p w14:paraId="7721813E" w14:textId="77777777" w:rsidR="002E0C39" w:rsidRDefault="002E0C39" w:rsidP="00001C28"/>
    <w:p w14:paraId="1017CE92" w14:textId="77777777" w:rsidR="003C0A49" w:rsidRDefault="003C0A49" w:rsidP="00001C28"/>
    <w:p w14:paraId="7C5C6FE8" w14:textId="77777777" w:rsidR="003C0A49" w:rsidRDefault="003C0A49" w:rsidP="00001C28"/>
    <w:p w14:paraId="013E1251" w14:textId="77777777" w:rsidR="003C0A49" w:rsidRPr="00427C8C" w:rsidRDefault="003C0A49" w:rsidP="00001C28"/>
    <w:p w14:paraId="02EBD248" w14:textId="77777777" w:rsidR="00D31D8A" w:rsidRPr="00F61B73" w:rsidRDefault="00D31D8A" w:rsidP="00001C28">
      <w:pPr>
        <w:pStyle w:val="Nadpis1"/>
      </w:pPr>
      <w:bookmarkStart w:id="1" w:name="_Toc458065151"/>
      <w:bookmarkStart w:id="2" w:name="_Toc467829927"/>
      <w:bookmarkStart w:id="3" w:name="_Toc2952215"/>
      <w:bookmarkStart w:id="4" w:name="_Toc85710290"/>
      <w:r w:rsidRPr="00F61B73">
        <w:lastRenderedPageBreak/>
        <w:t>Identifikační údaje</w:t>
      </w:r>
      <w:bookmarkEnd w:id="1"/>
      <w:bookmarkEnd w:id="2"/>
      <w:bookmarkEnd w:id="3"/>
      <w:bookmarkEnd w:id="4"/>
    </w:p>
    <w:p w14:paraId="2BEEBF17" w14:textId="77777777" w:rsidR="00D31D8A" w:rsidRPr="00F61B73" w:rsidRDefault="00D31D8A" w:rsidP="00001C28">
      <w:pPr>
        <w:pStyle w:val="NadpisII"/>
      </w:pPr>
      <w:bookmarkStart w:id="5" w:name="_Toc458065152"/>
      <w:bookmarkStart w:id="6" w:name="_Toc467829928"/>
      <w:bookmarkStart w:id="7" w:name="_Toc2952216"/>
      <w:bookmarkStart w:id="8" w:name="_Toc85710291"/>
      <w:r w:rsidRPr="00F61B73">
        <w:t>Údaje o stavbě</w:t>
      </w:r>
      <w:bookmarkEnd w:id="5"/>
      <w:bookmarkEnd w:id="6"/>
      <w:bookmarkEnd w:id="7"/>
      <w:bookmarkEnd w:id="8"/>
    </w:p>
    <w:p w14:paraId="0125B246" w14:textId="77777777" w:rsidR="00D31D8A" w:rsidRPr="00F61B73" w:rsidRDefault="00D31D8A" w:rsidP="00001C28"/>
    <w:p w14:paraId="1E34D48A" w14:textId="00C2BDB1" w:rsidR="00D31D8A" w:rsidRDefault="00D31D8A" w:rsidP="00001C28">
      <w:r w:rsidRPr="00F61B73">
        <w:t xml:space="preserve">a) název stavby: </w:t>
      </w:r>
      <w:r w:rsidRPr="00F61B73">
        <w:tab/>
      </w:r>
      <w:r w:rsidRPr="00F61B73">
        <w:tab/>
      </w:r>
      <w:r w:rsidR="002E0C39" w:rsidRPr="00471700">
        <w:rPr>
          <w:u w:val="single"/>
        </w:rPr>
        <w:t>Hřiště za školou, ul. V Zálomu</w:t>
      </w:r>
    </w:p>
    <w:p w14:paraId="6BCA72F2" w14:textId="77777777" w:rsidR="000F0FAC" w:rsidRPr="00F61B73" w:rsidRDefault="000F0FAC" w:rsidP="00001C28"/>
    <w:p w14:paraId="4217E0D6" w14:textId="36116636" w:rsidR="002E0C39" w:rsidRPr="002E0C39" w:rsidRDefault="00D31D8A" w:rsidP="002E0C39">
      <w:pPr>
        <w:spacing w:before="72"/>
        <w:ind w:left="2835" w:hanging="2835"/>
        <w:jc w:val="left"/>
      </w:pPr>
      <w:r w:rsidRPr="002E0C39">
        <w:t xml:space="preserve">b) místo stavby: </w:t>
      </w:r>
      <w:r w:rsidRPr="002E0C39">
        <w:tab/>
      </w:r>
      <w:proofErr w:type="spellStart"/>
      <w:r w:rsidR="002E0C39" w:rsidRPr="002E0C39">
        <w:t>Parc.č</w:t>
      </w:r>
      <w:proofErr w:type="spellEnd"/>
      <w:r w:rsidR="002E0C39" w:rsidRPr="002E0C39">
        <w:t>. 287/20, 287/29, 287/28</w:t>
      </w:r>
      <w:r w:rsidR="00186B31">
        <w:t xml:space="preserve"> </w:t>
      </w:r>
      <w:proofErr w:type="spellStart"/>
      <w:r w:rsidR="002E0C39" w:rsidRPr="002E0C39">
        <w:t>k.ú</w:t>
      </w:r>
      <w:proofErr w:type="spellEnd"/>
      <w:r w:rsidR="002E0C39" w:rsidRPr="002E0C39">
        <w:t>. Zábřeh nad Odrou</w:t>
      </w:r>
    </w:p>
    <w:p w14:paraId="50A897D3" w14:textId="29193FAB" w:rsidR="00D31D8A" w:rsidRPr="00F61B73" w:rsidRDefault="00D31D8A" w:rsidP="00001C28"/>
    <w:p w14:paraId="6ED55D14" w14:textId="77777777" w:rsidR="00001C28" w:rsidRDefault="00001C28" w:rsidP="00001C28"/>
    <w:p w14:paraId="42B724AC" w14:textId="47CE0CF3" w:rsidR="002E0C39" w:rsidRDefault="00D31D8A" w:rsidP="002E0C39">
      <w:pPr>
        <w:spacing w:line="276" w:lineRule="auto"/>
        <w:ind w:left="2835" w:hanging="2835"/>
      </w:pPr>
      <w:r w:rsidRPr="00F61B73">
        <w:t>c) předmět dokumentace:</w:t>
      </w:r>
      <w:r w:rsidRPr="00F61B73">
        <w:tab/>
        <w:t>Projektová dokumentace pro společné rozhodnutí</w:t>
      </w:r>
      <w:r w:rsidR="009F1F6B">
        <w:t>.</w:t>
      </w:r>
      <w:r w:rsidR="002E0C39" w:rsidRPr="002E0C39">
        <w:t xml:space="preserve"> </w:t>
      </w:r>
      <w:r w:rsidR="002E0C39">
        <w:t xml:space="preserve">Jedná se </w:t>
      </w:r>
      <w:bookmarkStart w:id="9" w:name="_Hlk524502255"/>
      <w:bookmarkStart w:id="10" w:name="_Hlk524502766"/>
      <w:r w:rsidR="002E0C39">
        <w:t>o provedení nového multifunkčního hřiště v místě stávajícího hřiště s asfaltovou plochou.</w:t>
      </w:r>
    </w:p>
    <w:bookmarkEnd w:id="9"/>
    <w:bookmarkEnd w:id="10"/>
    <w:p w14:paraId="0A60C9E5" w14:textId="0706B813" w:rsidR="00D31D8A" w:rsidRDefault="00D31D8A" w:rsidP="00001C28">
      <w:pPr>
        <w:ind w:left="2832" w:hanging="2832"/>
      </w:pPr>
    </w:p>
    <w:p w14:paraId="3E2E12F5" w14:textId="77777777" w:rsidR="00D31D8A" w:rsidRPr="00F61B73" w:rsidRDefault="00D31D8A" w:rsidP="00001C28">
      <w:pPr>
        <w:pStyle w:val="NadpisII"/>
      </w:pPr>
      <w:bookmarkStart w:id="11" w:name="_Toc458065153"/>
      <w:bookmarkStart w:id="12" w:name="_Toc467829929"/>
      <w:bookmarkStart w:id="13" w:name="_Toc2952217"/>
      <w:bookmarkStart w:id="14" w:name="_Toc85710292"/>
      <w:r w:rsidRPr="00F61B73">
        <w:t>Údaje o žadateli / stavebníkovi</w:t>
      </w:r>
      <w:bookmarkEnd w:id="11"/>
      <w:bookmarkEnd w:id="12"/>
      <w:bookmarkEnd w:id="13"/>
      <w:bookmarkEnd w:id="14"/>
    </w:p>
    <w:p w14:paraId="089A26C3" w14:textId="77777777" w:rsidR="00D31D8A" w:rsidRPr="00F61B73" w:rsidRDefault="00D31D8A" w:rsidP="00001C28">
      <w:r w:rsidRPr="00F61B73">
        <w:t>Vlastnické právo (investor):</w:t>
      </w:r>
      <w:r w:rsidRPr="00F61B73">
        <w:tab/>
        <w:t xml:space="preserve">Statutární město Ostrava, </w:t>
      </w:r>
    </w:p>
    <w:p w14:paraId="1CCDAD95" w14:textId="77777777" w:rsidR="00D31D8A" w:rsidRPr="00F61B73" w:rsidRDefault="00D31D8A" w:rsidP="00BF7F87">
      <w:pPr>
        <w:ind w:left="2832" w:firstLine="708"/>
      </w:pPr>
      <w:r w:rsidRPr="00F61B73">
        <w:t xml:space="preserve">Prokešovo náměstí 1803/8, Moravská Ostrava, </w:t>
      </w:r>
    </w:p>
    <w:p w14:paraId="1988DD16" w14:textId="77777777" w:rsidR="00D31D8A" w:rsidRPr="00F61B73" w:rsidRDefault="00D31D8A" w:rsidP="00BF7F87">
      <w:pPr>
        <w:ind w:left="2832" w:firstLine="708"/>
      </w:pPr>
      <w:r w:rsidRPr="00F61B73">
        <w:t>702</w:t>
      </w:r>
      <w:r w:rsidR="00BF7F87">
        <w:t xml:space="preserve"> </w:t>
      </w:r>
      <w:r w:rsidRPr="00F61B73">
        <w:t>00 Ostrava</w:t>
      </w:r>
    </w:p>
    <w:p w14:paraId="3296520F" w14:textId="77777777" w:rsidR="00D31D8A" w:rsidRPr="00F61B73" w:rsidRDefault="00D31D8A" w:rsidP="00001C28"/>
    <w:p w14:paraId="4BD6E4B6" w14:textId="77777777" w:rsidR="00D31D8A" w:rsidRPr="00F61B73" w:rsidRDefault="00D31D8A" w:rsidP="00001C28">
      <w:r w:rsidRPr="00F61B73">
        <w:t>Svěřená správa nemovitostí:</w:t>
      </w:r>
      <w:r w:rsidRPr="00F61B73">
        <w:tab/>
        <w:t xml:space="preserve">Městský obvod Ostrava-Jih, </w:t>
      </w:r>
    </w:p>
    <w:p w14:paraId="0E10FD1A" w14:textId="77777777" w:rsidR="00D31D8A" w:rsidRPr="00F61B73" w:rsidRDefault="00D31D8A" w:rsidP="00BF7F87">
      <w:pPr>
        <w:ind w:left="2832" w:firstLine="708"/>
      </w:pPr>
      <w:r w:rsidRPr="00F61B73">
        <w:t xml:space="preserve">Horní 791/3, Hrabůvka, </w:t>
      </w:r>
    </w:p>
    <w:p w14:paraId="3CCA7FE6" w14:textId="77777777" w:rsidR="00D31D8A" w:rsidRPr="00F61B73" w:rsidRDefault="00D31D8A" w:rsidP="00BF7F87">
      <w:pPr>
        <w:ind w:left="2832" w:firstLine="708"/>
      </w:pPr>
      <w:r w:rsidRPr="00F61B73">
        <w:t>700</w:t>
      </w:r>
      <w:r w:rsidR="00BF7F87">
        <w:t xml:space="preserve"> </w:t>
      </w:r>
      <w:r w:rsidRPr="00F61B73">
        <w:t>30 Ostrava</w:t>
      </w:r>
    </w:p>
    <w:p w14:paraId="3F996FE6" w14:textId="77777777" w:rsidR="00F61B73" w:rsidRPr="00F61B73" w:rsidRDefault="00F61B73" w:rsidP="00001C28"/>
    <w:p w14:paraId="7C66A01F" w14:textId="77777777" w:rsidR="00D31D8A" w:rsidRPr="00F61B73" w:rsidRDefault="00D31D8A" w:rsidP="00001C28">
      <w:pPr>
        <w:pStyle w:val="NadpisII"/>
      </w:pPr>
      <w:bookmarkStart w:id="15" w:name="_Toc458065154"/>
      <w:bookmarkStart w:id="16" w:name="_Toc467829930"/>
      <w:bookmarkStart w:id="17" w:name="_Toc2952218"/>
      <w:bookmarkStart w:id="18" w:name="_Toc85710293"/>
      <w:r w:rsidRPr="00F61B73">
        <w:t>Údaje o zpracovateli dokumentace</w:t>
      </w:r>
      <w:bookmarkEnd w:id="15"/>
      <w:bookmarkEnd w:id="16"/>
      <w:bookmarkEnd w:id="17"/>
      <w:bookmarkEnd w:id="18"/>
    </w:p>
    <w:p w14:paraId="0819AFBD" w14:textId="77777777" w:rsidR="00D31D8A" w:rsidRPr="00F61B73" w:rsidRDefault="00D31D8A" w:rsidP="00001C28">
      <w:r w:rsidRPr="00F61B73">
        <w:t>Zpracovatel projektové dokumentace:</w:t>
      </w:r>
      <w:r w:rsidRPr="00F61B73">
        <w:tab/>
        <w:t>FAKO, spol. s r.o.</w:t>
      </w:r>
    </w:p>
    <w:p w14:paraId="5C779D7B" w14:textId="77777777" w:rsidR="00D31D8A" w:rsidRPr="00F61B73" w:rsidRDefault="00D31D8A" w:rsidP="00001C28">
      <w:r w:rsidRPr="00F61B73">
        <w:t xml:space="preserve">                                                              </w:t>
      </w:r>
      <w:r w:rsidRPr="00F61B73">
        <w:tab/>
      </w:r>
      <w:proofErr w:type="spellStart"/>
      <w:r w:rsidRPr="00F61B73">
        <w:t>Kotojedská</w:t>
      </w:r>
      <w:proofErr w:type="spellEnd"/>
      <w:r w:rsidRPr="00F61B73">
        <w:t xml:space="preserve"> 2588</w:t>
      </w:r>
    </w:p>
    <w:p w14:paraId="73E15DE2" w14:textId="77777777" w:rsidR="00D31D8A" w:rsidRPr="00F61B73" w:rsidRDefault="00D31D8A" w:rsidP="00001C28">
      <w:r w:rsidRPr="00F61B73">
        <w:t xml:space="preserve">                                     </w:t>
      </w:r>
      <w:r w:rsidRPr="00F61B73">
        <w:tab/>
      </w:r>
      <w:r w:rsidRPr="00F61B73">
        <w:tab/>
      </w:r>
      <w:r w:rsidRPr="00F61B73">
        <w:tab/>
        <w:t>767 01 Kroměříž</w:t>
      </w:r>
    </w:p>
    <w:p w14:paraId="27DB9E04" w14:textId="77777777" w:rsidR="00D31D8A" w:rsidRPr="00F61B73" w:rsidRDefault="00D31D8A" w:rsidP="00001C28">
      <w:r w:rsidRPr="00F61B73">
        <w:t xml:space="preserve">                                  </w:t>
      </w:r>
      <w:r w:rsidRPr="00F61B73">
        <w:tab/>
      </w:r>
      <w:r w:rsidRPr="00F61B73">
        <w:tab/>
      </w:r>
      <w:r w:rsidRPr="00F61B73">
        <w:tab/>
      </w:r>
      <w:proofErr w:type="gramStart"/>
      <w:r w:rsidRPr="00F61B73">
        <w:t>IČO :</w:t>
      </w:r>
      <w:proofErr w:type="gramEnd"/>
      <w:r w:rsidRPr="00F61B73">
        <w:t xml:space="preserve"> 18188711                                         </w:t>
      </w:r>
    </w:p>
    <w:p w14:paraId="2F49BD1F" w14:textId="77777777" w:rsidR="00D31D8A" w:rsidRPr="00F61B73" w:rsidRDefault="00D31D8A" w:rsidP="00001C28">
      <w:r w:rsidRPr="00F61B73">
        <w:t xml:space="preserve">                                      </w:t>
      </w:r>
      <w:r w:rsidRPr="00F61B73">
        <w:tab/>
      </w:r>
      <w:r w:rsidRPr="00F61B73">
        <w:tab/>
      </w:r>
      <w:r w:rsidRPr="00F61B73">
        <w:tab/>
      </w:r>
      <w:proofErr w:type="gramStart"/>
      <w:r w:rsidRPr="00F61B73">
        <w:t>DIČ :</w:t>
      </w:r>
      <w:proofErr w:type="gramEnd"/>
      <w:r w:rsidRPr="00F61B73">
        <w:t xml:space="preserve"> CZ18188711</w:t>
      </w:r>
    </w:p>
    <w:p w14:paraId="3AE9148C" w14:textId="77777777" w:rsidR="00D31D8A" w:rsidRPr="00F61B73" w:rsidRDefault="00D31D8A" w:rsidP="00001C28"/>
    <w:p w14:paraId="1AC600E0" w14:textId="77777777" w:rsidR="00D31D8A" w:rsidRPr="00F61B73" w:rsidRDefault="00D31D8A" w:rsidP="00001C28">
      <w:r w:rsidRPr="00F61B73">
        <w:t xml:space="preserve">Zodpovědný projektant: </w:t>
      </w:r>
      <w:r w:rsidRPr="00F61B73">
        <w:tab/>
      </w:r>
      <w:r w:rsidRPr="00F61B73">
        <w:tab/>
      </w:r>
      <w:r w:rsidRPr="00F61B73">
        <w:tab/>
      </w:r>
      <w:bookmarkStart w:id="19" w:name="_Toc467829931"/>
      <w:r w:rsidRPr="00F61B73">
        <w:t xml:space="preserve">Ing. Martin Janoušek </w:t>
      </w:r>
    </w:p>
    <w:p w14:paraId="391C45D3" w14:textId="77777777" w:rsidR="00D31D8A" w:rsidRPr="00F61B73" w:rsidRDefault="00D31D8A" w:rsidP="00001C28">
      <w:r w:rsidRPr="00F61B73">
        <w:t xml:space="preserve">                                              </w:t>
      </w:r>
      <w:r w:rsidRPr="00F61B73">
        <w:tab/>
      </w:r>
      <w:r w:rsidRPr="00F61B73">
        <w:tab/>
        <w:t>Autorizovaná osoba v oboru pozemní stavby</w:t>
      </w:r>
    </w:p>
    <w:p w14:paraId="0CAF8F30" w14:textId="77777777" w:rsidR="00D31D8A" w:rsidRPr="00F61B73" w:rsidRDefault="00D31D8A" w:rsidP="00001C28">
      <w:r w:rsidRPr="00F61B73">
        <w:t xml:space="preserve">                                               </w:t>
      </w:r>
      <w:r w:rsidRPr="00F61B73">
        <w:tab/>
      </w:r>
      <w:r w:rsidRPr="00F61B73">
        <w:tab/>
        <w:t>Číslo autorizace: 1301424</w:t>
      </w:r>
    </w:p>
    <w:p w14:paraId="4614EE9E" w14:textId="77777777" w:rsidR="00D31D8A" w:rsidRPr="00F61B73" w:rsidRDefault="00D31D8A" w:rsidP="00001C28"/>
    <w:p w14:paraId="2C12F67F" w14:textId="77777777" w:rsidR="00D31D8A" w:rsidRDefault="00D31D8A" w:rsidP="00001C28">
      <w:r w:rsidRPr="00F61B73">
        <w:t>Projektant stavební části:</w:t>
      </w:r>
      <w:r w:rsidRPr="00F61B73">
        <w:tab/>
      </w:r>
      <w:r w:rsidRPr="00F61B73">
        <w:tab/>
      </w:r>
      <w:r w:rsidRPr="00F61B73">
        <w:tab/>
        <w:t>Ing. Jiří Krasnovský</w:t>
      </w:r>
    </w:p>
    <w:p w14:paraId="6E872A78" w14:textId="77777777" w:rsidR="00D31D8A" w:rsidRPr="00F61B73" w:rsidRDefault="00D31D8A" w:rsidP="00001C28"/>
    <w:p w14:paraId="5275309C" w14:textId="77777777" w:rsidR="00D31D8A" w:rsidRPr="00F61B73" w:rsidRDefault="00D31D8A" w:rsidP="00001C28">
      <w:pPr>
        <w:pStyle w:val="Nadpis1"/>
      </w:pPr>
      <w:bookmarkStart w:id="20" w:name="_Toc2952219"/>
      <w:bookmarkStart w:id="21" w:name="_Toc85710294"/>
      <w:r w:rsidRPr="00F61B73">
        <w:t>Základní charakteristika stavby a pozemku</w:t>
      </w:r>
      <w:bookmarkEnd w:id="19"/>
      <w:bookmarkEnd w:id="20"/>
      <w:bookmarkEnd w:id="21"/>
    </w:p>
    <w:p w14:paraId="65B6567B" w14:textId="7BD36D72" w:rsidR="002E0C39" w:rsidRDefault="002E0C39" w:rsidP="002E0C39">
      <w:pPr>
        <w:spacing w:after="240" w:line="276" w:lineRule="auto"/>
      </w:pPr>
      <w:r w:rsidRPr="009007D6">
        <w:t>Jedná se o pozemek</w:t>
      </w:r>
      <w:r>
        <w:t xml:space="preserve"> v zastavěném území v blízkosti bývalé základní školy V Zálomu </w:t>
      </w:r>
      <w:r w:rsidRPr="009007D6">
        <w:t>v</w:t>
      </w:r>
      <w:r>
        <w:t> městské části Ostrava Zábřeh</w:t>
      </w:r>
      <w:r w:rsidRPr="009007D6">
        <w:t xml:space="preserve">, </w:t>
      </w:r>
      <w:proofErr w:type="spellStart"/>
      <w:r w:rsidRPr="009007D6">
        <w:t>k.ú</w:t>
      </w:r>
      <w:proofErr w:type="spellEnd"/>
      <w:r w:rsidRPr="009007D6">
        <w:t xml:space="preserve">. </w:t>
      </w:r>
      <w:r>
        <w:t>Zábřeh nad Odrou</w:t>
      </w:r>
      <w:r w:rsidRPr="009007D6">
        <w:t xml:space="preserve">, </w:t>
      </w:r>
      <w:proofErr w:type="spellStart"/>
      <w:r w:rsidRPr="009007D6">
        <w:t>p.č</w:t>
      </w:r>
      <w:proofErr w:type="spellEnd"/>
      <w:r w:rsidRPr="009007D6">
        <w:t xml:space="preserve">. </w:t>
      </w:r>
      <w:r>
        <w:t>287/20</w:t>
      </w:r>
      <w:r w:rsidRPr="00404D8B">
        <w:t>,</w:t>
      </w:r>
      <w:r>
        <w:t xml:space="preserve"> dále dojde k částečnému umístění na pozemky </w:t>
      </w:r>
      <w:proofErr w:type="spellStart"/>
      <w:r>
        <w:t>p.č</w:t>
      </w:r>
      <w:proofErr w:type="spellEnd"/>
      <w:r>
        <w:t xml:space="preserve"> </w:t>
      </w:r>
      <w:r w:rsidRPr="00404D8B">
        <w:t xml:space="preserve">287/29, 287/28, 308, </w:t>
      </w:r>
      <w:proofErr w:type="spellStart"/>
      <w:r w:rsidRPr="00404D8B">
        <w:t>k.ú</w:t>
      </w:r>
      <w:proofErr w:type="spellEnd"/>
      <w:r w:rsidRPr="00404D8B">
        <w:t>. Zábřeh nad Odrou</w:t>
      </w:r>
      <w:r>
        <w:t xml:space="preserve">. Nyní využívané jako středisko volného času Ostrava – Zábřeh. </w:t>
      </w:r>
      <w:r w:rsidRPr="009007D6">
        <w:t xml:space="preserve">Příjezd na pozemek </w:t>
      </w:r>
      <w:r>
        <w:t>přes ulici V Zálomu</w:t>
      </w:r>
      <w:r w:rsidRPr="009007D6">
        <w:t xml:space="preserve">. Pozemek je </w:t>
      </w:r>
      <w:r>
        <w:t xml:space="preserve">rovinatý, v severní části doplněn o </w:t>
      </w:r>
      <w:r w:rsidR="009C09A9">
        <w:t xml:space="preserve">stávající </w:t>
      </w:r>
      <w:r>
        <w:t>opěrnou zídku výšky cca 1,2m.</w:t>
      </w:r>
    </w:p>
    <w:p w14:paraId="3DC3E0E4" w14:textId="77777777" w:rsidR="002E0C39" w:rsidRDefault="002E0C39" w:rsidP="002E0C39">
      <w:pPr>
        <w:spacing w:line="276" w:lineRule="auto"/>
      </w:pPr>
      <w:r>
        <w:t>C</w:t>
      </w:r>
      <w:r w:rsidR="00D31D8A" w:rsidRPr="00D31D8A">
        <w:t>harakter stavby:</w:t>
      </w:r>
      <w:r w:rsidR="00D31D8A" w:rsidRPr="00D31D8A">
        <w:tab/>
      </w:r>
      <w:r w:rsidR="00D31D8A" w:rsidRPr="00D31D8A">
        <w:tab/>
      </w:r>
      <w:r w:rsidR="00D31D8A" w:rsidRPr="00D31D8A">
        <w:tab/>
        <w:t>Stavební úpravy</w:t>
      </w:r>
    </w:p>
    <w:p w14:paraId="36CFA67B" w14:textId="2132F13D" w:rsidR="00D31D8A" w:rsidRPr="00D31D8A" w:rsidRDefault="00D31D8A" w:rsidP="002E0C39">
      <w:pPr>
        <w:spacing w:after="240" w:line="276" w:lineRule="auto"/>
      </w:pPr>
      <w:r w:rsidRPr="00D31D8A">
        <w:t xml:space="preserve">Druh dokumentace: </w:t>
      </w:r>
      <w:r w:rsidRPr="00D31D8A">
        <w:tab/>
      </w:r>
      <w:r w:rsidRPr="00D31D8A">
        <w:tab/>
      </w:r>
      <w:r w:rsidR="00186B31">
        <w:t>DPS</w:t>
      </w:r>
    </w:p>
    <w:p w14:paraId="5732994B" w14:textId="77777777" w:rsidR="00D31D8A" w:rsidRPr="00427C8C" w:rsidRDefault="00D31D8A" w:rsidP="00001C28"/>
    <w:p w14:paraId="4B2FBF91" w14:textId="77777777" w:rsidR="00D31D8A" w:rsidRPr="00427C8C" w:rsidRDefault="00D31D8A" w:rsidP="00001C28">
      <w:pPr>
        <w:pStyle w:val="Nadpis1"/>
      </w:pPr>
      <w:bookmarkStart w:id="22" w:name="_Toc2952220"/>
      <w:bookmarkStart w:id="23" w:name="_Toc85710295"/>
      <w:r w:rsidRPr="00427C8C">
        <w:t>Architektonické, výtvarné a materiálové řešení, dispoziční a provozní řešení, bezbariérové užívání stavby</w:t>
      </w:r>
      <w:bookmarkEnd w:id="22"/>
      <w:bookmarkEnd w:id="23"/>
    </w:p>
    <w:p w14:paraId="01D4F80B" w14:textId="77777777" w:rsidR="000F0FAC" w:rsidRDefault="00D31D8A" w:rsidP="00001C28">
      <w:r w:rsidRPr="00D31D8A">
        <w:t>Členění stavby:</w:t>
      </w:r>
    </w:p>
    <w:p w14:paraId="5F8641DA" w14:textId="77777777" w:rsidR="002E0C39" w:rsidRPr="002E0C39" w:rsidRDefault="002E0C39" w:rsidP="002E0C39">
      <w:pPr>
        <w:spacing w:line="276" w:lineRule="auto"/>
      </w:pPr>
      <w:r w:rsidRPr="002E0C39">
        <w:t xml:space="preserve">SO01 – Multifunkční hřiště </w:t>
      </w:r>
    </w:p>
    <w:p w14:paraId="3C993DD5" w14:textId="4C892E7E" w:rsidR="002E0C39" w:rsidRPr="00515420" w:rsidRDefault="002E0C39" w:rsidP="002E0C39">
      <w:pPr>
        <w:spacing w:line="276" w:lineRule="auto"/>
        <w:rPr>
          <w:b/>
          <w:bCs/>
          <w:u w:val="single"/>
        </w:rPr>
      </w:pPr>
      <w:r w:rsidRPr="00515420">
        <w:rPr>
          <w:b/>
          <w:bCs/>
          <w:u w:val="single"/>
        </w:rPr>
        <w:t xml:space="preserve">SO02 – Zpevněné plochy </w:t>
      </w:r>
    </w:p>
    <w:p w14:paraId="5DE5F4F6" w14:textId="77777777" w:rsidR="002E0C39" w:rsidRPr="002E0C39" w:rsidRDefault="002E0C39" w:rsidP="002E0C39">
      <w:pPr>
        <w:spacing w:line="276" w:lineRule="auto"/>
      </w:pPr>
      <w:r w:rsidRPr="002E0C39">
        <w:t xml:space="preserve">SO03 – Vsakovací zařízení </w:t>
      </w:r>
    </w:p>
    <w:p w14:paraId="59F36060" w14:textId="1C897EDD" w:rsidR="002E0C39" w:rsidRPr="002E0C39" w:rsidRDefault="002E0C39" w:rsidP="002E0C39">
      <w:pPr>
        <w:spacing w:line="276" w:lineRule="auto"/>
      </w:pPr>
      <w:r w:rsidRPr="002E0C39">
        <w:t>SO04 – Terénní</w:t>
      </w:r>
      <w:r w:rsidR="00342EF6">
        <w:t xml:space="preserve"> a sadové</w:t>
      </w:r>
      <w:r w:rsidRPr="002E0C39">
        <w:t xml:space="preserve"> úpravy </w:t>
      </w:r>
    </w:p>
    <w:p w14:paraId="32EBE0A3" w14:textId="291DC1CC" w:rsidR="00D31D8A" w:rsidRDefault="00D31D8A" w:rsidP="002E0C39"/>
    <w:p w14:paraId="2FE48A31" w14:textId="77777777" w:rsidR="002E0C39" w:rsidRPr="002E0C39" w:rsidRDefault="002E0C39" w:rsidP="002E0C39">
      <w:pPr>
        <w:spacing w:line="276" w:lineRule="auto"/>
      </w:pPr>
      <w:bookmarkStart w:id="24" w:name="_Toc441052308"/>
      <w:bookmarkStart w:id="25" w:name="_Toc467829934"/>
      <w:r w:rsidRPr="002E0C39">
        <w:t xml:space="preserve">Architektonické řešení vyplývá z charakteru objektu – jedná se o sportovní víceúčelové hřiště s umělým vodopropustným sportovním TPV povrchem. Hřiště bude sloužit pro provozování volejbalu, nohejbalu badmintonu, nebo 2x </w:t>
      </w:r>
      <w:proofErr w:type="spellStart"/>
      <w:r w:rsidRPr="002E0C39">
        <w:t>streetballu</w:t>
      </w:r>
      <w:proofErr w:type="spellEnd"/>
      <w:r w:rsidRPr="002E0C39">
        <w:t xml:space="preserve"> a současně malé kopané. Na víceúčelové části hřiště zelené a cihlově červené barvy budou různě barevnými nástřiky vyznačeny kurty pro volejbal, nohejbal, badminton a 2x </w:t>
      </w:r>
      <w:proofErr w:type="spellStart"/>
      <w:r w:rsidRPr="002E0C39">
        <w:t>streetball</w:t>
      </w:r>
      <w:proofErr w:type="spellEnd"/>
      <w:r w:rsidRPr="002E0C39">
        <w:t>.</w:t>
      </w:r>
    </w:p>
    <w:p w14:paraId="6D963D29" w14:textId="77777777" w:rsidR="002E0C39" w:rsidRPr="002E0C39" w:rsidRDefault="002E0C39" w:rsidP="002E0C39">
      <w:pPr>
        <w:spacing w:line="276" w:lineRule="auto"/>
      </w:pPr>
    </w:p>
    <w:p w14:paraId="632E0C4E" w14:textId="77777777" w:rsidR="002E0C39" w:rsidRPr="002E0C39" w:rsidRDefault="002E0C39" w:rsidP="002E0C39">
      <w:pPr>
        <w:spacing w:line="276" w:lineRule="auto"/>
      </w:pPr>
      <w:r w:rsidRPr="002E0C39">
        <w:t>Hřiště bude napojeno novou zpevněnou plochou ze zámkové dlažby na stávající areálové zpevněné plochy.</w:t>
      </w:r>
    </w:p>
    <w:p w14:paraId="789AF3A9" w14:textId="77777777" w:rsidR="002E0C39" w:rsidRPr="002E0C39" w:rsidRDefault="002E0C39" w:rsidP="002E0C39">
      <w:pPr>
        <w:spacing w:line="276" w:lineRule="auto"/>
      </w:pPr>
    </w:p>
    <w:p w14:paraId="3D9BB895" w14:textId="77777777" w:rsidR="008C1C6A" w:rsidRPr="00427C8C" w:rsidRDefault="008C1C6A" w:rsidP="00001C28">
      <w:pPr>
        <w:pStyle w:val="NadpisII"/>
      </w:pPr>
      <w:bookmarkStart w:id="26" w:name="_Toc85710296"/>
      <w:r w:rsidRPr="00427C8C">
        <w:t>Dispoziční a provozní řešení</w:t>
      </w:r>
      <w:bookmarkEnd w:id="24"/>
      <w:bookmarkEnd w:id="25"/>
      <w:bookmarkEnd w:id="26"/>
    </w:p>
    <w:p w14:paraId="1A050226" w14:textId="68CB8EFD" w:rsidR="008C1C6A" w:rsidRPr="00427C8C" w:rsidRDefault="008C1C6A" w:rsidP="00001C28">
      <w:r w:rsidRPr="00427C8C">
        <w:t>Přístup ke sportovišt</w:t>
      </w:r>
      <w:r w:rsidR="002E0C39">
        <w:t>i</w:t>
      </w:r>
      <w:r w:rsidRPr="00427C8C">
        <w:t xml:space="preserve"> je navržen chodníkem ze zámkové dlažby, s napojením na stávající </w:t>
      </w:r>
      <w:r w:rsidR="009830EC" w:rsidRPr="00427C8C">
        <w:t>přístupový chodník</w:t>
      </w:r>
      <w:r w:rsidRPr="00427C8C">
        <w:t xml:space="preserve">. </w:t>
      </w:r>
    </w:p>
    <w:p w14:paraId="4D30335C" w14:textId="77777777" w:rsidR="008C1C6A" w:rsidRPr="00427C8C" w:rsidRDefault="008C1C6A" w:rsidP="00001C28"/>
    <w:p w14:paraId="7205BE3F" w14:textId="77777777" w:rsidR="00EB1E06" w:rsidRPr="002010DD" w:rsidRDefault="00EB1E06" w:rsidP="00EB1E06">
      <w:pPr>
        <w:pStyle w:val="NadpisII"/>
      </w:pPr>
      <w:bookmarkStart w:id="27" w:name="_Toc3194013"/>
      <w:bookmarkStart w:id="28" w:name="_Toc85710297"/>
      <w:r w:rsidRPr="002010DD">
        <w:t>Bourací práce</w:t>
      </w:r>
      <w:bookmarkEnd w:id="27"/>
      <w:bookmarkEnd w:id="28"/>
    </w:p>
    <w:p w14:paraId="61607417" w14:textId="1777D9A4" w:rsidR="00EB1E06" w:rsidRDefault="00EB1E06" w:rsidP="00EB1E06">
      <w:r w:rsidRPr="00C1499A">
        <w:t xml:space="preserve">V rámci </w:t>
      </w:r>
      <w:r>
        <w:t xml:space="preserve">bouracích prací dojde ke kompletnímu odstranění stávajících vrstev přístupového chodníku včetně lemujících obrub. Skladba stávajícího chodníku se </w:t>
      </w:r>
      <w:r w:rsidRPr="00784C8E">
        <w:t xml:space="preserve">skládá ze </w:t>
      </w:r>
      <w:proofErr w:type="gramStart"/>
      <w:r w:rsidR="00784C8E" w:rsidRPr="00784C8E">
        <w:t>30</w:t>
      </w:r>
      <w:r w:rsidRPr="00784C8E">
        <w:t>0mm</w:t>
      </w:r>
      <w:proofErr w:type="gramEnd"/>
      <w:r w:rsidRPr="00784C8E">
        <w:t xml:space="preserve"> podkladního betonu a 50mm asfaltového krytu (předpoklad). Dále </w:t>
      </w:r>
      <w:r>
        <w:t xml:space="preserve">se předpokládají lemující obruby po obou stranách. V místě stávající plotové branky a napojení na jižní asfaltovou plochu dojde k řezání asfaltového a betonového krytu. </w:t>
      </w:r>
    </w:p>
    <w:p w14:paraId="4C528446" w14:textId="77777777" w:rsidR="00EB1E06" w:rsidRDefault="00EB1E06" w:rsidP="00EB1E06"/>
    <w:p w14:paraId="14A95D2E" w14:textId="77777777" w:rsidR="00EB1E06" w:rsidRDefault="00EB1E06" w:rsidP="00EB1E06">
      <w:pPr>
        <w:pStyle w:val="NadpisII"/>
      </w:pPr>
      <w:bookmarkStart w:id="29" w:name="_Toc3194014"/>
      <w:bookmarkStart w:id="30" w:name="_Toc85710298"/>
      <w:r>
        <w:t>Zemní práce</w:t>
      </w:r>
      <w:bookmarkEnd w:id="29"/>
      <w:bookmarkEnd w:id="30"/>
    </w:p>
    <w:p w14:paraId="406868D4" w14:textId="6FD9DCDB" w:rsidR="00EB1E06" w:rsidRPr="00987DA1" w:rsidRDefault="00EB1E06" w:rsidP="00EB1E06">
      <w:r w:rsidRPr="009C09A9">
        <w:t xml:space="preserve">V rámci zemních prací dojde k odkopání vrstvy zeminy </w:t>
      </w:r>
      <w:proofErr w:type="gramStart"/>
      <w:r w:rsidR="00BB4CEA" w:rsidRPr="009C09A9">
        <w:t>1</w:t>
      </w:r>
      <w:r w:rsidRPr="009C09A9">
        <w:t>50mm</w:t>
      </w:r>
      <w:proofErr w:type="gramEnd"/>
      <w:r w:rsidRPr="009C09A9">
        <w:t xml:space="preserve">. Pro osazení nových </w:t>
      </w:r>
      <w:r>
        <w:t xml:space="preserve">obrub dojde k sejmutí ornice v pruhu cca </w:t>
      </w:r>
      <w:proofErr w:type="gramStart"/>
      <w:r>
        <w:t>500mm</w:t>
      </w:r>
      <w:proofErr w:type="gramEnd"/>
      <w:r>
        <w:t xml:space="preserve"> o mocnosti 150mm. Ornice bude následně použita pro zapravení terénu po provedení stavebních úprav chodníku. Dojde k novému osetí travním semenem spolu se základní péčí o nový trávník.</w:t>
      </w:r>
    </w:p>
    <w:p w14:paraId="008A72EC" w14:textId="77777777" w:rsidR="00EB1E06" w:rsidRPr="00427C8C" w:rsidRDefault="00EB1E06" w:rsidP="00EB1E06">
      <w:pPr>
        <w:pStyle w:val="Default"/>
        <w:jc w:val="both"/>
        <w:rPr>
          <w:rFonts w:ascii="Arial" w:hAnsi="Arial" w:cs="Arial"/>
          <w:color w:val="auto"/>
        </w:rPr>
      </w:pPr>
    </w:p>
    <w:p w14:paraId="5F7DC821" w14:textId="093BAAD7" w:rsidR="00EB1E06" w:rsidRDefault="00EB1E06" w:rsidP="00EB1E06">
      <w:pPr>
        <w:pStyle w:val="NadpisII"/>
      </w:pPr>
      <w:bookmarkStart w:id="31" w:name="_Toc3194015"/>
      <w:bookmarkStart w:id="32" w:name="_Toc85710299"/>
      <w:r>
        <w:t>Přístupový chodník</w:t>
      </w:r>
      <w:bookmarkEnd w:id="31"/>
      <w:bookmarkEnd w:id="32"/>
    </w:p>
    <w:p w14:paraId="563C6841" w14:textId="5C61CC8D" w:rsidR="00EB1E06" w:rsidRPr="00EB1E06" w:rsidRDefault="00EB1E06" w:rsidP="00EB1E06">
      <w:r w:rsidRPr="00EB1E06">
        <w:t>Vstup na hřiště bude zajišťovat nový chodník pro pěší situovaný na východní straně</w:t>
      </w:r>
      <w:r>
        <w:t xml:space="preserve">. </w:t>
      </w:r>
      <w:r w:rsidRPr="00EB1E06">
        <w:t xml:space="preserve">Chodník bude proveden ze zámkové dlažby </w:t>
      </w:r>
      <w:proofErr w:type="spellStart"/>
      <w:r w:rsidRPr="00EB1E06">
        <w:t>tl</w:t>
      </w:r>
      <w:proofErr w:type="spellEnd"/>
      <w:r w:rsidRPr="00EB1E06">
        <w:t xml:space="preserve">. 80 mm, do štěrkopískového lože. Plocha bude výškově napojena na stávající areálovou zpevněnou plochu a vyrovnávací schodiště při severní straně. Odvodnění bude provedeno příčným spádováním do stávajících travnatých ploch. </w:t>
      </w:r>
    </w:p>
    <w:p w14:paraId="66785E8D" w14:textId="77777777" w:rsidR="00EB1E06" w:rsidRPr="00EB1E06" w:rsidRDefault="00EB1E06" w:rsidP="00EB1E06">
      <w:r w:rsidRPr="00EB1E06">
        <w:t>Okolní nezpevněné plochy zasažené výstavbou budou rekultivovány – bude proveden dosyp ornicí, plochy následně osety travním semenem, včetně prvotní údržby těchto ploch (pravidelná zálivka, prvotní sekání trávníku).</w:t>
      </w:r>
    </w:p>
    <w:p w14:paraId="3BB654E1" w14:textId="77777777" w:rsidR="00BB4CEA" w:rsidRDefault="00BB4CEA" w:rsidP="00EB1E06">
      <w:pPr>
        <w:autoSpaceDE w:val="0"/>
        <w:autoSpaceDN w:val="0"/>
        <w:adjustRightInd w:val="0"/>
      </w:pPr>
    </w:p>
    <w:p w14:paraId="4F1C9638" w14:textId="4CDACC42" w:rsidR="00EB1E06" w:rsidRDefault="00EB1E06" w:rsidP="00EB1E06">
      <w:pPr>
        <w:autoSpaceDE w:val="0"/>
        <w:autoSpaceDN w:val="0"/>
        <w:adjustRightInd w:val="0"/>
      </w:pPr>
      <w:r w:rsidRPr="00DA49B4">
        <w:t xml:space="preserve">Chodník bude lemován betonovými obrubníky 50/200/1000 mm (nášlap </w:t>
      </w:r>
      <w:r w:rsidR="00BB4CEA" w:rsidRPr="00DA49B4">
        <w:t>0–20</w:t>
      </w:r>
      <w:r w:rsidRPr="00DA49B4">
        <w:t xml:space="preserve"> mm) na straně zeleně. Pro pohyb </w:t>
      </w:r>
      <w:r>
        <w:t>k</w:t>
      </w:r>
      <w:r w:rsidRPr="00DA49B4">
        <w:t> prostoru hřiště je navržen chodník o šířce 1,</w:t>
      </w:r>
      <w:r>
        <w:t>7</w:t>
      </w:r>
      <w:r w:rsidRPr="00DA49B4">
        <w:t xml:space="preserve">m s obrubou tvořící vodicí linii. Povýšenou o </w:t>
      </w:r>
      <w:r>
        <w:t>6</w:t>
      </w:r>
      <w:r w:rsidR="00BB4CEA">
        <w:t xml:space="preserve"> </w:t>
      </w:r>
      <w:r w:rsidRPr="00DA49B4">
        <w:t>cm nad rovinu chodníkového tělesa. Přechod mezi jednotlivými úrovněmi je max. 20</w:t>
      </w:r>
      <w:r w:rsidR="00BB4CEA">
        <w:t xml:space="preserve"> </w:t>
      </w:r>
      <w:r w:rsidRPr="00DA49B4">
        <w:t xml:space="preserve">mm. </w:t>
      </w:r>
      <w:r>
        <w:t>Chodníkové těleso bude příčně spádováno od oplocení se sklonem max. 2</w:t>
      </w:r>
      <w:r w:rsidR="00BB4CEA">
        <w:t xml:space="preserve"> </w:t>
      </w:r>
      <w:r>
        <w:t xml:space="preserve">%. </w:t>
      </w:r>
    </w:p>
    <w:p w14:paraId="16BBD1FD" w14:textId="77777777" w:rsidR="00EB1E06" w:rsidRDefault="00EB1E06" w:rsidP="00EB1E06">
      <w:pPr>
        <w:autoSpaceDE w:val="0"/>
        <w:autoSpaceDN w:val="0"/>
        <w:adjustRightInd w:val="0"/>
      </w:pPr>
    </w:p>
    <w:p w14:paraId="3E73A31D" w14:textId="77777777" w:rsidR="00EB1E06" w:rsidRPr="00AF1ECD" w:rsidRDefault="00EB1E06" w:rsidP="00EB1E06">
      <w:pPr>
        <w:autoSpaceDE w:val="0"/>
        <w:autoSpaceDN w:val="0"/>
        <w:adjustRightInd w:val="0"/>
        <w:ind w:left="360" w:firstLine="348"/>
        <w:rPr>
          <w:rStyle w:val="StylSloit12bChar"/>
        </w:rPr>
      </w:pPr>
      <w:r w:rsidRPr="00AF1ECD">
        <w:rPr>
          <w:rStyle w:val="StylSloit12bChar"/>
        </w:rPr>
        <w:t>Péče o osoby se sníženou schopností pohybu a orientace</w:t>
      </w:r>
      <w:r>
        <w:rPr>
          <w:rStyle w:val="StylSloit12bChar"/>
        </w:rPr>
        <w:t>:</w:t>
      </w:r>
    </w:p>
    <w:p w14:paraId="75455EF5" w14:textId="77777777" w:rsidR="00EB1E06" w:rsidRPr="00AF1ECD" w:rsidRDefault="00EB1E06" w:rsidP="00EB1E06">
      <w:pPr>
        <w:autoSpaceDE w:val="0"/>
        <w:autoSpaceDN w:val="0"/>
        <w:adjustRightInd w:val="0"/>
        <w:ind w:left="360" w:firstLine="348"/>
        <w:rPr>
          <w:rStyle w:val="StylSloit12bChar"/>
        </w:rPr>
      </w:pPr>
    </w:p>
    <w:p w14:paraId="0158CB87" w14:textId="77777777" w:rsidR="00EB1E06" w:rsidRPr="00AF1ECD" w:rsidRDefault="00EB1E06" w:rsidP="00EB1E06">
      <w:pPr>
        <w:autoSpaceDE w:val="0"/>
        <w:autoSpaceDN w:val="0"/>
        <w:adjustRightInd w:val="0"/>
        <w:rPr>
          <w:rStyle w:val="StylSloit12bChar"/>
        </w:rPr>
      </w:pPr>
      <w:r w:rsidRPr="00AF1ECD">
        <w:rPr>
          <w:rStyle w:val="StylSloit12bChar"/>
        </w:rPr>
        <w:t xml:space="preserve">V oblasti budou provedeny následující úpravy k zabezpečení pohybu osob se sníženou schopností pohybu a orientace , v souladu s </w:t>
      </w:r>
      <w:proofErr w:type="spellStart"/>
      <w:r w:rsidRPr="00AF1ECD">
        <w:rPr>
          <w:rStyle w:val="StylSloit12bChar"/>
        </w:rPr>
        <w:t>vyhl</w:t>
      </w:r>
      <w:proofErr w:type="spellEnd"/>
      <w:r w:rsidRPr="00AF1ECD">
        <w:rPr>
          <w:rStyle w:val="StylSloit12bChar"/>
        </w:rPr>
        <w:t>. č 398/2009 Sb.:</w:t>
      </w:r>
    </w:p>
    <w:p w14:paraId="4684AA86" w14:textId="77777777" w:rsidR="00EB1E06" w:rsidRPr="00AF1ECD" w:rsidRDefault="00EB1E06" w:rsidP="00EB1E06">
      <w:pPr>
        <w:autoSpaceDE w:val="0"/>
        <w:autoSpaceDN w:val="0"/>
        <w:adjustRightInd w:val="0"/>
        <w:ind w:left="360" w:firstLine="348"/>
        <w:rPr>
          <w:rStyle w:val="StylSloit12bChar"/>
        </w:rPr>
      </w:pPr>
      <w:r>
        <w:rPr>
          <w:rStyle w:val="StylSloit12bChar"/>
        </w:rPr>
        <w:t>1</w:t>
      </w:r>
      <w:r w:rsidRPr="00AF1ECD">
        <w:rPr>
          <w:rStyle w:val="StylSloit12bChar"/>
        </w:rPr>
        <w:t>) Chodníky jsou navrženy z materiálů, jejichž drsnost (</w:t>
      </w:r>
      <w:proofErr w:type="spellStart"/>
      <w:r w:rsidRPr="00AF1ECD">
        <w:rPr>
          <w:rStyle w:val="StylSloit12bChar"/>
        </w:rPr>
        <w:t>souč.tření</w:t>
      </w:r>
      <w:proofErr w:type="spellEnd"/>
      <w:r w:rsidRPr="00AF1ECD">
        <w:rPr>
          <w:rStyle w:val="StylSloit12bChar"/>
        </w:rPr>
        <w:t>) činí min. 0,7.</w:t>
      </w:r>
    </w:p>
    <w:p w14:paraId="6A8E9E29" w14:textId="77777777" w:rsidR="00EB1E06" w:rsidRDefault="00EB1E06" w:rsidP="00EB1E06">
      <w:pPr>
        <w:autoSpaceDE w:val="0"/>
        <w:autoSpaceDN w:val="0"/>
        <w:adjustRightInd w:val="0"/>
        <w:ind w:left="360" w:firstLine="348"/>
        <w:rPr>
          <w:rStyle w:val="StylSloit12bChar"/>
        </w:rPr>
      </w:pPr>
      <w:r>
        <w:rPr>
          <w:rStyle w:val="StylSloit12bChar"/>
        </w:rPr>
        <w:t>2</w:t>
      </w:r>
      <w:r w:rsidRPr="00AF1ECD">
        <w:rPr>
          <w:rStyle w:val="StylSloit12bChar"/>
        </w:rPr>
        <w:t>) Záhonový obrubník na straně k </w:t>
      </w:r>
      <w:r>
        <w:rPr>
          <w:rStyle w:val="StylSloit12bChar"/>
        </w:rPr>
        <w:t>oplocení</w:t>
      </w:r>
      <w:r w:rsidRPr="00AF1ECD">
        <w:rPr>
          <w:rStyle w:val="StylSloit12bChar"/>
        </w:rPr>
        <w:t xml:space="preserve"> má nášlap 60 mm</w:t>
      </w:r>
      <w:r>
        <w:rPr>
          <w:rStyle w:val="StylSloit12bChar"/>
        </w:rPr>
        <w:t xml:space="preserve"> viz PD</w:t>
      </w:r>
      <w:r w:rsidRPr="00AF1ECD">
        <w:rPr>
          <w:rStyle w:val="StylSloit12bChar"/>
        </w:rPr>
        <w:t>.</w:t>
      </w:r>
    </w:p>
    <w:p w14:paraId="7C567B22" w14:textId="77777777" w:rsidR="00EB1E06" w:rsidRDefault="00EB1E06" w:rsidP="00EB1E06">
      <w:pPr>
        <w:autoSpaceDE w:val="0"/>
        <w:autoSpaceDN w:val="0"/>
        <w:adjustRightInd w:val="0"/>
        <w:rPr>
          <w:rStyle w:val="StylSloit12bChar"/>
        </w:rPr>
      </w:pPr>
    </w:p>
    <w:p w14:paraId="27062568" w14:textId="77777777" w:rsidR="00EB1E06" w:rsidRPr="00425978" w:rsidRDefault="00EB1E06" w:rsidP="00EB1E06">
      <w:pPr>
        <w:autoSpaceDE w:val="0"/>
        <w:autoSpaceDN w:val="0"/>
        <w:adjustRightInd w:val="0"/>
        <w:rPr>
          <w:rStyle w:val="StylSloit12bChar"/>
          <w:u w:val="single"/>
        </w:rPr>
      </w:pPr>
      <w:r w:rsidRPr="00425978">
        <w:rPr>
          <w:rStyle w:val="StylSloit12bChar"/>
          <w:u w:val="single"/>
        </w:rPr>
        <w:t>Skladba chodníku</w:t>
      </w:r>
    </w:p>
    <w:p w14:paraId="31D5BC5B" w14:textId="466AC3F4" w:rsidR="00EB1E06" w:rsidRPr="004042DB" w:rsidRDefault="00EB1E06" w:rsidP="00EB1E06">
      <w:pPr>
        <w:autoSpaceDE w:val="0"/>
        <w:autoSpaceDN w:val="0"/>
        <w:adjustRightInd w:val="0"/>
        <w:ind w:left="360" w:firstLine="348"/>
        <w:rPr>
          <w:rStyle w:val="StylSloit12bChar"/>
        </w:rPr>
      </w:pPr>
      <w:r w:rsidRPr="004042DB">
        <w:rPr>
          <w:rStyle w:val="StylSloit12bChar"/>
        </w:rPr>
        <w:t xml:space="preserve">- zámková dlažba betonová - šedá  </w:t>
      </w:r>
      <w:r w:rsidRPr="004042DB">
        <w:rPr>
          <w:rStyle w:val="StylSloit12bChar"/>
        </w:rPr>
        <w:tab/>
      </w:r>
      <w:proofErr w:type="spellStart"/>
      <w:r w:rsidRPr="004042DB">
        <w:rPr>
          <w:rStyle w:val="StylSloit12bChar"/>
        </w:rPr>
        <w:t>tl</w:t>
      </w:r>
      <w:proofErr w:type="spellEnd"/>
      <w:r w:rsidRPr="004042DB">
        <w:rPr>
          <w:rStyle w:val="StylSloit12bChar"/>
        </w:rPr>
        <w:t xml:space="preserve">. </w:t>
      </w:r>
      <w:r w:rsidR="00BB4CEA">
        <w:rPr>
          <w:rStyle w:val="StylSloit12bChar"/>
          <w:lang w:val="cs-CZ"/>
        </w:rPr>
        <w:t>8</w:t>
      </w:r>
      <w:r w:rsidRPr="004042DB">
        <w:rPr>
          <w:rStyle w:val="StylSloit12bChar"/>
        </w:rPr>
        <w:t>0 mm   ČSN 736131</w:t>
      </w:r>
    </w:p>
    <w:p w14:paraId="6FA7C406" w14:textId="6CF48232" w:rsidR="00EB1E06" w:rsidRPr="004042DB" w:rsidRDefault="00EB1E06" w:rsidP="00EB1E06">
      <w:pPr>
        <w:autoSpaceDE w:val="0"/>
        <w:autoSpaceDN w:val="0"/>
        <w:adjustRightInd w:val="0"/>
        <w:ind w:left="360" w:firstLine="348"/>
        <w:rPr>
          <w:rStyle w:val="StylSloit12bChar"/>
        </w:rPr>
      </w:pPr>
      <w:r w:rsidRPr="004042DB">
        <w:rPr>
          <w:rStyle w:val="StylSloit12bChar"/>
        </w:rPr>
        <w:t xml:space="preserve">- lože z drti 2/4          </w:t>
      </w:r>
      <w:r w:rsidRPr="004042DB">
        <w:rPr>
          <w:rStyle w:val="StylSloit12bChar"/>
        </w:rPr>
        <w:tab/>
      </w:r>
      <w:r w:rsidRPr="004042DB">
        <w:rPr>
          <w:rStyle w:val="StylSloit12bChar"/>
        </w:rPr>
        <w:tab/>
      </w:r>
      <w:r>
        <w:rPr>
          <w:rStyle w:val="StylSloit12bChar"/>
        </w:rPr>
        <w:tab/>
      </w:r>
      <w:proofErr w:type="spellStart"/>
      <w:r w:rsidRPr="004042DB">
        <w:rPr>
          <w:rStyle w:val="StylSloit12bChar"/>
        </w:rPr>
        <w:t>tl</w:t>
      </w:r>
      <w:proofErr w:type="spellEnd"/>
      <w:r w:rsidRPr="004042DB">
        <w:rPr>
          <w:rStyle w:val="StylSloit12bChar"/>
        </w:rPr>
        <w:t xml:space="preserve">. </w:t>
      </w:r>
      <w:r w:rsidR="00BB4CEA">
        <w:rPr>
          <w:rStyle w:val="StylSloit12bChar"/>
          <w:lang w:val="cs-CZ"/>
        </w:rPr>
        <w:t>4</w:t>
      </w:r>
      <w:r w:rsidRPr="004042DB">
        <w:rPr>
          <w:rStyle w:val="StylSloit12bChar"/>
        </w:rPr>
        <w:t>0 mm   ČSN 736131</w:t>
      </w:r>
    </w:p>
    <w:p w14:paraId="121819A3" w14:textId="06ED65AA" w:rsidR="00EB1E06" w:rsidRPr="004042DB" w:rsidRDefault="00EB1E06" w:rsidP="00EB1E06">
      <w:pPr>
        <w:autoSpaceDE w:val="0"/>
        <w:autoSpaceDN w:val="0"/>
        <w:adjustRightInd w:val="0"/>
        <w:ind w:left="360" w:firstLine="348"/>
        <w:rPr>
          <w:rStyle w:val="StylSloit12bChar"/>
        </w:rPr>
      </w:pPr>
      <w:r w:rsidRPr="004042DB">
        <w:rPr>
          <w:rStyle w:val="StylSloit12bChar"/>
        </w:rPr>
        <w:t xml:space="preserve">- štěrkodrť           </w:t>
      </w:r>
      <w:r w:rsidRPr="004042DB">
        <w:rPr>
          <w:rStyle w:val="StylSloit12bChar"/>
        </w:rPr>
        <w:tab/>
      </w:r>
      <w:r w:rsidRPr="004042DB">
        <w:rPr>
          <w:rStyle w:val="StylSloit12bChar"/>
        </w:rPr>
        <w:tab/>
      </w:r>
      <w:r>
        <w:rPr>
          <w:rStyle w:val="StylSloit12bChar"/>
        </w:rPr>
        <w:tab/>
      </w:r>
      <w:r w:rsidRPr="004042DB">
        <w:rPr>
          <w:rStyle w:val="StylSloit12bChar"/>
        </w:rPr>
        <w:tab/>
      </w:r>
      <w:proofErr w:type="spellStart"/>
      <w:r w:rsidRPr="004042DB">
        <w:rPr>
          <w:rStyle w:val="StylSloit12bChar"/>
        </w:rPr>
        <w:t>tl</w:t>
      </w:r>
      <w:proofErr w:type="spellEnd"/>
      <w:r w:rsidRPr="004042DB">
        <w:rPr>
          <w:rStyle w:val="StylSloit12bChar"/>
        </w:rPr>
        <w:t xml:space="preserve">. </w:t>
      </w:r>
      <w:r w:rsidR="00BB4CEA">
        <w:rPr>
          <w:rStyle w:val="StylSloit12bChar"/>
          <w:lang w:val="cs-CZ"/>
        </w:rPr>
        <w:t>2</w:t>
      </w:r>
      <w:r w:rsidRPr="004042DB">
        <w:rPr>
          <w:rStyle w:val="StylSloit12bChar"/>
        </w:rPr>
        <w:t xml:space="preserve">50 </w:t>
      </w:r>
      <w:proofErr w:type="gramStart"/>
      <w:r w:rsidRPr="004042DB">
        <w:rPr>
          <w:rStyle w:val="StylSloit12bChar"/>
        </w:rPr>
        <w:t>mm  ČSN</w:t>
      </w:r>
      <w:proofErr w:type="gramEnd"/>
      <w:r w:rsidRPr="004042DB">
        <w:rPr>
          <w:rStyle w:val="StylSloit12bChar"/>
        </w:rPr>
        <w:t xml:space="preserve"> 736126</w:t>
      </w:r>
    </w:p>
    <w:p w14:paraId="419C34A4" w14:textId="77777777" w:rsidR="00EB1E06" w:rsidRPr="00F542E9" w:rsidRDefault="00EB1E06" w:rsidP="00EB1E06">
      <w:pPr>
        <w:autoSpaceDE w:val="0"/>
        <w:autoSpaceDN w:val="0"/>
        <w:adjustRightInd w:val="0"/>
        <w:ind w:left="360" w:firstLine="348"/>
      </w:pPr>
    </w:p>
    <w:p w14:paraId="209C5AC9" w14:textId="77777777" w:rsidR="00EB1E06" w:rsidRPr="00DA49B4" w:rsidRDefault="00EB1E06" w:rsidP="00EB1E06">
      <w:pPr>
        <w:autoSpaceDE w:val="0"/>
        <w:autoSpaceDN w:val="0"/>
        <w:adjustRightInd w:val="0"/>
        <w:ind w:firstLine="708"/>
        <w:rPr>
          <w:b/>
        </w:rPr>
      </w:pPr>
      <w:r w:rsidRPr="00DA49B4">
        <w:rPr>
          <w:b/>
        </w:rPr>
        <w:t>Veškeré materiály a prvky jsou použity dle technologických listů, detailů a technologických předpisů výrobce s originálními a doporučenými doplňky.</w:t>
      </w:r>
    </w:p>
    <w:p w14:paraId="29539761" w14:textId="77777777" w:rsidR="00EB1E06" w:rsidRPr="00DA49B4" w:rsidRDefault="00EB1E06" w:rsidP="00EB1E06">
      <w:pPr>
        <w:autoSpaceDE w:val="0"/>
        <w:autoSpaceDN w:val="0"/>
        <w:adjustRightInd w:val="0"/>
        <w:ind w:firstLine="708"/>
        <w:rPr>
          <w:b/>
        </w:rPr>
      </w:pPr>
      <w:r w:rsidRPr="00DA49B4">
        <w:rPr>
          <w:b/>
        </w:rPr>
        <w:t>Referenční výrobky uvedené na výkresech a v přílohách slouží pouze pro určení standardu a mohou být při dodržení parametrů nahrazeny výběrovým řízením.</w:t>
      </w:r>
    </w:p>
    <w:p w14:paraId="06E32D39" w14:textId="77777777" w:rsidR="00EB1E06" w:rsidRDefault="00EB1E06" w:rsidP="00EB1E06">
      <w:pPr>
        <w:ind w:firstLine="708"/>
        <w:rPr>
          <w:b/>
        </w:rPr>
      </w:pPr>
      <w:r w:rsidRPr="00DA49B4">
        <w:rPr>
          <w:b/>
        </w:rPr>
        <w:t>Veškeré barevné odstíny budou upřesněny stavebníkem v průběhu realizace stavby na základě vzorků.</w:t>
      </w:r>
    </w:p>
    <w:p w14:paraId="544A9409" w14:textId="77777777" w:rsidR="00EB1E06" w:rsidRPr="00427C8C" w:rsidRDefault="00EB1E06" w:rsidP="00EB1E06"/>
    <w:p w14:paraId="4C1DFD2D" w14:textId="77777777" w:rsidR="00EB1E06" w:rsidRDefault="00EB1E06" w:rsidP="00EB1E06">
      <w:pPr>
        <w:pStyle w:val="Nadpis1"/>
      </w:pPr>
      <w:bookmarkStart w:id="33" w:name="_TOC_250005"/>
      <w:bookmarkStart w:id="34" w:name="_Toc3194016"/>
      <w:bookmarkStart w:id="35" w:name="_Toc85710300"/>
      <w:r>
        <w:t>Napojení na stávající dopravní</w:t>
      </w:r>
      <w:r w:rsidRPr="00792CAC">
        <w:t xml:space="preserve"> </w:t>
      </w:r>
      <w:bookmarkEnd w:id="33"/>
      <w:r>
        <w:t>infrastrukturu</w:t>
      </w:r>
      <w:bookmarkEnd w:id="34"/>
      <w:bookmarkEnd w:id="35"/>
    </w:p>
    <w:p w14:paraId="3586945F" w14:textId="77777777" w:rsidR="00EB1E06" w:rsidRDefault="00EB1E06" w:rsidP="00EB1E06">
      <w:r>
        <w:t>Nově navržený přístupový chodník bude přímo navazovat na stávající areálový chodník. Jeho umístění je shodné s původním chodníkem s asfaltovým krytem.</w:t>
      </w:r>
    </w:p>
    <w:p w14:paraId="06F6BF01" w14:textId="77777777" w:rsidR="00EB1E06" w:rsidRDefault="00EB1E06" w:rsidP="00EB1E06">
      <w:pPr>
        <w:pStyle w:val="Default"/>
        <w:spacing w:after="240"/>
        <w:rPr>
          <w:rFonts w:ascii="Arial" w:hAnsi="Arial" w:cs="Arial"/>
          <w:b/>
          <w:color w:val="auto"/>
        </w:rPr>
      </w:pPr>
    </w:p>
    <w:p w14:paraId="430A4F92" w14:textId="77777777" w:rsidR="00EB1E06" w:rsidRDefault="00EB1E06" w:rsidP="00EB1E06">
      <w:pPr>
        <w:pStyle w:val="Nadpis1"/>
      </w:pPr>
      <w:bookmarkStart w:id="36" w:name="_TOC_250004"/>
      <w:bookmarkStart w:id="37" w:name="_Toc3194017"/>
      <w:bookmarkStart w:id="38" w:name="_Toc85710301"/>
      <w:r>
        <w:t>Vliv na povrchové a podzemní vody včetně řešení jejich</w:t>
      </w:r>
      <w:r w:rsidRPr="00792CAC">
        <w:t xml:space="preserve"> </w:t>
      </w:r>
      <w:bookmarkEnd w:id="36"/>
      <w:r>
        <w:t>zneškodňování</w:t>
      </w:r>
      <w:bookmarkEnd w:id="37"/>
      <w:bookmarkEnd w:id="38"/>
    </w:p>
    <w:p w14:paraId="7D9B7571" w14:textId="77777777" w:rsidR="00EB1E06" w:rsidRDefault="00EB1E06" w:rsidP="00EB1E06">
      <w:pPr>
        <w:spacing w:before="240"/>
      </w:pPr>
      <w:r>
        <w:t>Přístupový chodník svým provozem neprodukuje žádné odpadní látky.</w:t>
      </w:r>
    </w:p>
    <w:p w14:paraId="4FF57559" w14:textId="77777777" w:rsidR="00EB1E06" w:rsidRDefault="00EB1E06" w:rsidP="00EB1E06">
      <w:pPr>
        <w:spacing w:before="240"/>
      </w:pPr>
      <w:r>
        <w:t>Realizací stavby a jejím užíváním nesmí dojít k znečištění podzemních ani povrchových vod ropnými látkami ani jinými nebezpečnými látkami a ke zhoršení odtokových poměrů na předmětné lokalitě.</w:t>
      </w:r>
    </w:p>
    <w:p w14:paraId="16A3B692" w14:textId="77777777" w:rsidR="00EB1E06" w:rsidRDefault="00EB1E06" w:rsidP="00EB1E06">
      <w:pPr>
        <w:spacing w:before="240"/>
      </w:pPr>
      <w:r>
        <w:t>Případná havárie na strojním zařízení dodavatelů stavby při realizaci stavby bude ihned eliminována a případná zemina kontaminovaná úniky ropných látek bude odvezena na dekontaminaci.</w:t>
      </w:r>
    </w:p>
    <w:p w14:paraId="219FAD59" w14:textId="77777777" w:rsidR="00EB1E06" w:rsidRDefault="00EB1E06" w:rsidP="00EB1E06">
      <w:pPr>
        <w:spacing w:before="240"/>
      </w:pPr>
      <w:r>
        <w:t>Veškeré případné manipulace s vodám závadnými látkami v době realizace záměru, musí být prováděny tak, aby bylo zabráněno nežádoucímu úniku závadných látek do půdy nebo jejich nežádoucímu smísení se srážkovými vodami.</w:t>
      </w:r>
    </w:p>
    <w:p w14:paraId="05C9EC8D" w14:textId="77777777" w:rsidR="00EB1E06" w:rsidRDefault="00EB1E06" w:rsidP="00EB1E06">
      <w:pPr>
        <w:pStyle w:val="Default"/>
        <w:spacing w:after="240"/>
        <w:rPr>
          <w:rFonts w:ascii="Arial" w:hAnsi="Arial" w:cs="Arial"/>
          <w:b/>
          <w:color w:val="auto"/>
        </w:rPr>
      </w:pPr>
    </w:p>
    <w:p w14:paraId="2E84A00F" w14:textId="77777777" w:rsidR="00EB1E06" w:rsidRDefault="00EB1E06" w:rsidP="00EB1E06">
      <w:pPr>
        <w:pStyle w:val="Nadpis1"/>
      </w:pPr>
      <w:bookmarkStart w:id="39" w:name="_TOC_250009"/>
      <w:bookmarkStart w:id="40" w:name="_Toc3194018"/>
      <w:bookmarkStart w:id="41" w:name="_Toc85710302"/>
      <w:r w:rsidRPr="00F43684">
        <w:t xml:space="preserve">Ochrana dřevin při stavební </w:t>
      </w:r>
      <w:bookmarkEnd w:id="39"/>
      <w:r w:rsidRPr="00F43684">
        <w:t>činnost</w:t>
      </w:r>
      <w:bookmarkEnd w:id="40"/>
      <w:bookmarkEnd w:id="41"/>
    </w:p>
    <w:p w14:paraId="30FD3A30" w14:textId="77777777" w:rsidR="00EB1E06" w:rsidRDefault="00EB1E06" w:rsidP="00EB1E06">
      <w:r>
        <w:t>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7772EC8D" w14:textId="77777777" w:rsidR="00EB1E06" w:rsidRPr="002010DD" w:rsidRDefault="00EB1E06" w:rsidP="00EB1E06">
      <w:pPr>
        <w:rPr>
          <w:lang w:val="x-none" w:eastAsia="x-none"/>
        </w:rPr>
      </w:pPr>
    </w:p>
    <w:p w14:paraId="36D11287" w14:textId="77777777" w:rsidR="00EB1E06" w:rsidRDefault="00EB1E06" w:rsidP="00EB1E06">
      <w:r>
        <w:t xml:space="preserve">Dřeviny, nacházející se v blízkosti stavby, budou v souladu s </w:t>
      </w:r>
      <w:proofErr w:type="spellStart"/>
      <w:r>
        <w:t>ust</w:t>
      </w:r>
      <w:proofErr w:type="spellEnd"/>
      <w:r>
        <w:t>.  § 7 odst. 1 zákona č. 114/1992 Sb. chráněny před poškozováním a ničením (v nadzemní i podzemní části)</w:t>
      </w:r>
    </w:p>
    <w:p w14:paraId="0DC0A8ED" w14:textId="77777777" w:rsidR="00EB1E06" w:rsidRPr="00144491" w:rsidRDefault="00EB1E06" w:rsidP="00EB1E06">
      <w:pPr>
        <w:rPr>
          <w:b/>
        </w:rPr>
      </w:pPr>
    </w:p>
    <w:p w14:paraId="331D4472" w14:textId="77777777" w:rsidR="00EB1E06" w:rsidRDefault="00EB1E06" w:rsidP="00EB1E06">
      <w:pPr>
        <w:pStyle w:val="Nadpis1"/>
      </w:pPr>
      <w:bookmarkStart w:id="42" w:name="_TOC_250000"/>
      <w:bookmarkStart w:id="43" w:name="_Toc3194019"/>
      <w:bookmarkStart w:id="44" w:name="_Toc85710303"/>
      <w:r>
        <w:t>Důsledky na životní prostředí a bezpečnost</w:t>
      </w:r>
      <w:r w:rsidRPr="00426F26">
        <w:t xml:space="preserve"> </w:t>
      </w:r>
      <w:bookmarkEnd w:id="42"/>
      <w:r>
        <w:t>práce</w:t>
      </w:r>
      <w:bookmarkEnd w:id="43"/>
      <w:bookmarkEnd w:id="44"/>
    </w:p>
    <w:p w14:paraId="04D793AC" w14:textId="77777777" w:rsidR="00EB1E06" w:rsidRDefault="00EB1E06" w:rsidP="00EB1E06">
      <w:pPr>
        <w:spacing w:after="240"/>
      </w:pPr>
      <w:r>
        <w:t xml:space="preserve">Stavební práce musí </w:t>
      </w:r>
      <w:r>
        <w:rPr>
          <w:spacing w:val="-3"/>
        </w:rPr>
        <w:t xml:space="preserve">být </w:t>
      </w:r>
      <w:r>
        <w:t xml:space="preserve">během výstavby prováděny dle platných výnosů a předpisů o bezpečnosti   při   provádění    prací    na    kanalizačním    potrubí, pro zemní práce, pro práce v blízkosti nadzemních a podzemních vedení el. energie, inženýrských sítí a komunikací. Při zemních pracích musí </w:t>
      </w:r>
      <w:r>
        <w:rPr>
          <w:spacing w:val="-3"/>
        </w:rPr>
        <w:t xml:space="preserve">být </w:t>
      </w:r>
      <w:r>
        <w:t xml:space="preserve">dodržena ustanovení nařízení vlády č. 591/2006 Sb. O bližších minimálních požadavcích na bezpečnost a ochranu zdraví při práci na staveništích. Dále musí </w:t>
      </w:r>
      <w:r>
        <w:rPr>
          <w:spacing w:val="-3"/>
        </w:rPr>
        <w:t xml:space="preserve">být </w:t>
      </w:r>
      <w:r>
        <w:t>respektována vyhláška ČÚBP č. 48/1982, kterou se stanoví základní požadavky k zajištění bezpečnosti práce a technických</w:t>
      </w:r>
      <w:r>
        <w:rPr>
          <w:spacing w:val="-2"/>
        </w:rPr>
        <w:t xml:space="preserve"> </w:t>
      </w:r>
      <w:r>
        <w:t>zařízení.</w:t>
      </w:r>
    </w:p>
    <w:p w14:paraId="5D48E12F" w14:textId="77777777" w:rsidR="00EB1E06" w:rsidRDefault="00EB1E06" w:rsidP="00EB1E06">
      <w:pPr>
        <w:spacing w:after="240"/>
      </w:pPr>
      <w:r>
        <w:t>Stavba nemá negativní vliv na přírodu a okolní krajinu. Při stavební činnosti bude nutné postupovat v souladu s ČSN 83 9061 "Technologie vegetačních úprav v krajině – Ochrana stromů, porostů a vegetačních ploch při stavebních pracích". 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p>
    <w:p w14:paraId="4FF3AEA7" w14:textId="77777777" w:rsidR="00EB1E06" w:rsidRDefault="00EB1E06" w:rsidP="00EB1E06">
      <w:pPr>
        <w:spacing w:after="240"/>
      </w:pPr>
      <w: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"Bezpečnostní barvy a bezpečnostní značky" ve smyslu nařízení vlády č.375/2017 Sb.</w:t>
      </w:r>
    </w:p>
    <w:p w14:paraId="528009B2" w14:textId="77777777" w:rsidR="00EB1E06" w:rsidRDefault="00EB1E06" w:rsidP="00EB1E06">
      <w:pPr>
        <w:spacing w:after="240"/>
      </w:pPr>
      <w:r>
        <w:t>Při realizaci stavby bude dodavatel na staveništi dodržovat podmínky ochrany zdraví zaměstnanců při práci /dle nařízení vlády č. 361/2007 Sb. o ochraně zdraví a o změně některých souvisejících</w:t>
      </w:r>
      <w:r>
        <w:rPr>
          <w:spacing w:val="-3"/>
        </w:rPr>
        <w:t xml:space="preserve"> </w:t>
      </w:r>
      <w:r>
        <w:t>předpisů</w:t>
      </w:r>
      <w:r>
        <w:rPr>
          <w:spacing w:val="-4"/>
        </w:rPr>
        <w:t xml:space="preserve"> </w:t>
      </w:r>
      <w:r>
        <w:t>včetně</w:t>
      </w:r>
      <w:r>
        <w:rPr>
          <w:spacing w:val="-5"/>
        </w:rPr>
        <w:t xml:space="preserve"> </w:t>
      </w:r>
      <w:r>
        <w:t>změny</w:t>
      </w:r>
      <w:r>
        <w:rPr>
          <w:spacing w:val="-10"/>
        </w:rPr>
        <w:t xml:space="preserve"> </w:t>
      </w:r>
      <w:r>
        <w:t>č.</w:t>
      </w:r>
      <w:r>
        <w:rPr>
          <w:spacing w:val="-6"/>
        </w:rPr>
        <w:t xml:space="preserve"> </w:t>
      </w:r>
      <w:r>
        <w:t>274/2003</w:t>
      </w:r>
      <w:r>
        <w:rPr>
          <w:spacing w:val="-5"/>
        </w:rPr>
        <w:t xml:space="preserve"> </w:t>
      </w:r>
      <w:r>
        <w:t>a</w:t>
      </w:r>
      <w:r>
        <w:rPr>
          <w:spacing w:val="-6"/>
        </w:rPr>
        <w:t xml:space="preserve"> </w:t>
      </w:r>
      <w:r>
        <w:t>č.</w:t>
      </w:r>
      <w:r>
        <w:rPr>
          <w:spacing w:val="-5"/>
        </w:rPr>
        <w:t xml:space="preserve"> </w:t>
      </w:r>
      <w:r>
        <w:t>68/2010</w:t>
      </w:r>
      <w:r>
        <w:rPr>
          <w:spacing w:val="-6"/>
        </w:rPr>
        <w:t xml:space="preserve"> </w:t>
      </w:r>
      <w:r>
        <w:t>Sb.,</w:t>
      </w:r>
      <w:r>
        <w:rPr>
          <w:spacing w:val="-5"/>
        </w:rPr>
        <w:t xml:space="preserve"> </w:t>
      </w:r>
      <w:r>
        <w:t>hygienické</w:t>
      </w:r>
      <w:r>
        <w:rPr>
          <w:spacing w:val="-6"/>
        </w:rPr>
        <w:t xml:space="preserve"> </w:t>
      </w:r>
      <w:r>
        <w:t>předpisy</w:t>
      </w:r>
      <w:r>
        <w:rPr>
          <w:spacing w:val="-10"/>
        </w:rPr>
        <w:t xml:space="preserve"> </w:t>
      </w:r>
      <w:r>
        <w:t>o</w:t>
      </w:r>
      <w:r>
        <w:rPr>
          <w:spacing w:val="-5"/>
        </w:rPr>
        <w:t xml:space="preserve"> </w:t>
      </w:r>
      <w:r>
        <w:t xml:space="preserve">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w:t>
      </w:r>
      <w:proofErr w:type="gramStart"/>
      <w:r>
        <w:t>rýpadla,</w:t>
      </w:r>
      <w:proofErr w:type="gramEnd"/>
      <w:r>
        <w:t xml:space="preserve"> apod./, která při provozu nebudou překračovat povolenou hladinu</w:t>
      </w:r>
      <w:r>
        <w:rPr>
          <w:spacing w:val="-26"/>
        </w:rPr>
        <w:t xml:space="preserve"> </w:t>
      </w:r>
      <w:r>
        <w:t>hluku.</w:t>
      </w:r>
    </w:p>
    <w:p w14:paraId="1500C104" w14:textId="77777777" w:rsidR="00EB1E06" w:rsidRDefault="00EB1E06" w:rsidP="00EB1E06">
      <w:pPr>
        <w:spacing w:after="240"/>
      </w:pPr>
      <w:r>
        <w:t>Dalšími všeobecnými předpisy, jejichž znění je třeba při výstavbě respektovat, jsou zákon č.174/68 Sb. o státním odborném dozoru nad bezpečností práce.</w:t>
      </w:r>
    </w:p>
    <w:p w14:paraId="58F977A4" w14:textId="77777777" w:rsidR="00EB1E06" w:rsidRDefault="00EB1E06" w:rsidP="00EB1E06">
      <w:pPr>
        <w:spacing w:after="240"/>
      </w:pPr>
      <w:r>
        <w:t>Při realizaci stavby bude dbáno bezpečnosti, aby nedošlo k sesunutí zeminy a zasypání osob ve výkopu, zvýšená opatrnost při sestupování po žebříku do výkopu, zachycení zemním strojem, pád předmětu do výkopu při práci ve výkopu, manipulace břemen ve výkopu (pád břemen), úraz el. proudem při zemních pracích v blízkosti el. vedení, pohyb v prostoru komunikací   se silničním</w:t>
      </w:r>
      <w:r>
        <w:rPr>
          <w:spacing w:val="2"/>
        </w:rPr>
        <w:t xml:space="preserve"> </w:t>
      </w:r>
      <w:r>
        <w:t>provozem.</w:t>
      </w:r>
    </w:p>
    <w:p w14:paraId="756FA977" w14:textId="77777777" w:rsidR="00EB1E06" w:rsidRDefault="00EB1E06" w:rsidP="00EB1E06">
      <w:pPr>
        <w:spacing w:after="240"/>
      </w:pPr>
      <w:r>
        <w:t xml:space="preserve">Výkopy a staveniště musí </w:t>
      </w:r>
      <w:r>
        <w:rPr>
          <w:spacing w:val="-3"/>
        </w:rPr>
        <w:t xml:space="preserve">být </w:t>
      </w:r>
      <w:r>
        <w:t>zabezpečené proti možnosti úrazu chodců. Dodavatel je povinen učinit na staveništi taková opatření, aby nemohlo dojít k ohrožení majetku a bezpečnosti cizích osob.</w:t>
      </w:r>
    </w:p>
    <w:p w14:paraId="142147ED" w14:textId="77777777" w:rsidR="00AC78A3" w:rsidRPr="00427C8C" w:rsidRDefault="00AC78A3" w:rsidP="00001C28">
      <w:pPr>
        <w:pStyle w:val="Zkladntext"/>
      </w:pPr>
    </w:p>
    <w:p w14:paraId="1B29CD09" w14:textId="526B6B3B" w:rsidR="008C1C6A" w:rsidRPr="00427C8C" w:rsidRDefault="008C1C6A" w:rsidP="00001C28">
      <w:pPr>
        <w:pStyle w:val="Zkladntext"/>
      </w:pPr>
      <w:r w:rsidRPr="00427C8C">
        <w:t>Vypracoval: Ing. Jiří Krasnovský</w:t>
      </w:r>
      <w:r w:rsidRPr="00427C8C">
        <w:tab/>
      </w:r>
      <w:r w:rsidRPr="00427C8C">
        <w:tab/>
      </w:r>
      <w:r w:rsidRPr="00427C8C">
        <w:tab/>
      </w:r>
      <w:r w:rsidRPr="00427C8C">
        <w:tab/>
        <w:t xml:space="preserve">V Kroměříži </w:t>
      </w:r>
      <w:r w:rsidR="00186B31">
        <w:t>10</w:t>
      </w:r>
      <w:r w:rsidRPr="00427C8C">
        <w:t>/20</w:t>
      </w:r>
      <w:r w:rsidR="000F0FAC">
        <w:t>21</w:t>
      </w:r>
    </w:p>
    <w:p w14:paraId="2DABA451" w14:textId="77777777" w:rsidR="008C1C6A" w:rsidRDefault="008C1C6A" w:rsidP="00001C28"/>
    <w:p w14:paraId="2CCB8D4C" w14:textId="77777777" w:rsidR="0086692A" w:rsidRDefault="0086692A" w:rsidP="00001C28"/>
    <w:p w14:paraId="17F8563B" w14:textId="77777777" w:rsidR="0086692A" w:rsidRDefault="0086692A" w:rsidP="00001C28"/>
    <w:p w14:paraId="2D10E310" w14:textId="77777777" w:rsidR="0086692A" w:rsidRDefault="0086692A" w:rsidP="00001C28"/>
    <w:p w14:paraId="7BE3972E" w14:textId="77777777" w:rsidR="0086692A" w:rsidRDefault="0086692A" w:rsidP="00001C28"/>
    <w:sectPr w:rsidR="0086692A" w:rsidSect="007F65F9">
      <w:headerReference w:type="default" r:id="rId11"/>
      <w:footerReference w:type="default" r:id="rId12"/>
      <w:headerReference w:type="first" r:id="rId13"/>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D08AC" w14:textId="77777777" w:rsidR="00DF09DF" w:rsidRDefault="00DF09DF" w:rsidP="00001C28">
      <w:r>
        <w:separator/>
      </w:r>
    </w:p>
  </w:endnote>
  <w:endnote w:type="continuationSeparator" w:id="0">
    <w:p w14:paraId="080D7F5A" w14:textId="77777777" w:rsidR="00DF09DF" w:rsidRDefault="00DF09DF" w:rsidP="000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8FDB" w14:textId="77777777" w:rsidR="00001C28" w:rsidRDefault="005F3F24">
    <w:pPr>
      <w:pStyle w:val="Zpat"/>
      <w:jc w:val="center"/>
    </w:pPr>
    <w:r>
      <w:fldChar w:fldCharType="begin"/>
    </w:r>
    <w:r>
      <w:instrText>PAGE   \* MERGEFORMAT</w:instrText>
    </w:r>
    <w:r>
      <w:fldChar w:fldCharType="separate"/>
    </w:r>
    <w:r w:rsidR="00C5506B" w:rsidRPr="00C5506B">
      <w:rPr>
        <w:noProof/>
      </w:rPr>
      <w:t>2</w:t>
    </w:r>
    <w:r>
      <w:rPr>
        <w:noProof/>
      </w:rPr>
      <w:fldChar w:fldCharType="end"/>
    </w:r>
  </w:p>
  <w:p w14:paraId="1DDEA824" w14:textId="77777777" w:rsidR="004C7A71" w:rsidRDefault="004C7A71" w:rsidP="00001C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51AD8" w14:textId="77777777" w:rsidR="00DF09DF" w:rsidRDefault="00DF09DF" w:rsidP="00001C28">
      <w:r>
        <w:separator/>
      </w:r>
    </w:p>
  </w:footnote>
  <w:footnote w:type="continuationSeparator" w:id="0">
    <w:p w14:paraId="6170FC6B" w14:textId="77777777" w:rsidR="00DF09DF" w:rsidRDefault="00DF09DF" w:rsidP="0000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1DA5" w14:textId="300EBB5E" w:rsidR="00001C28" w:rsidRPr="00427C8C" w:rsidRDefault="00C5506B" w:rsidP="00001C28">
    <w:pPr>
      <w:autoSpaceDE w:val="0"/>
      <w:autoSpaceDN w:val="0"/>
      <w:adjustRightInd w:val="0"/>
      <w:jc w:val="right"/>
      <w:rPr>
        <w:b/>
        <w:sz w:val="20"/>
      </w:rPr>
    </w:pPr>
    <w:r>
      <w:rPr>
        <w:b/>
        <w:noProof/>
        <w:sz w:val="20"/>
      </w:rPr>
      <w:drawing>
        <wp:anchor distT="0" distB="0" distL="114300" distR="114300" simplePos="0" relativeHeight="251660800" behindDoc="0" locked="0" layoutInCell="1" allowOverlap="1" wp14:anchorId="1B8EBB08" wp14:editId="4DA9E2DE">
          <wp:simplePos x="0" y="0"/>
          <wp:positionH relativeFrom="column">
            <wp:posOffset>88265</wp:posOffset>
          </wp:positionH>
          <wp:positionV relativeFrom="paragraph">
            <wp:posOffset>-200660</wp:posOffset>
          </wp:positionV>
          <wp:extent cx="1050925" cy="441325"/>
          <wp:effectExtent l="19050" t="0" r="0" b="0"/>
          <wp:wrapNone/>
          <wp:docPr id="13" name="obrázek 13"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001C28" w:rsidRPr="00427C8C">
      <w:rPr>
        <w:b/>
        <w:sz w:val="20"/>
      </w:rPr>
      <w:t>D.1.1.a</w:t>
    </w:r>
    <w:r w:rsidR="00D02A7F">
      <w:rPr>
        <w:b/>
        <w:sz w:val="20"/>
      </w:rPr>
      <w:t>.</w:t>
    </w:r>
    <w:r w:rsidR="009C09A9">
      <w:rPr>
        <w:b/>
        <w:sz w:val="20"/>
      </w:rPr>
      <w:t>2</w:t>
    </w:r>
    <w:r w:rsidR="00001C28" w:rsidRPr="00427C8C">
      <w:rPr>
        <w:b/>
        <w:sz w:val="20"/>
      </w:rPr>
      <w:t xml:space="preserve"> TECHNICKÁ ZPRÁVA</w:t>
    </w:r>
    <w:r w:rsidR="009F1F6B">
      <w:rPr>
        <w:b/>
        <w:sz w:val="20"/>
      </w:rPr>
      <w:t xml:space="preserve"> – SO0</w:t>
    </w:r>
    <w:r w:rsidR="009C09A9">
      <w:rPr>
        <w:b/>
        <w:sz w:val="20"/>
      </w:rPr>
      <w:t>2</w:t>
    </w:r>
  </w:p>
  <w:p w14:paraId="72B32458" w14:textId="19AC1F0E" w:rsidR="00001C28" w:rsidRPr="00427C8C" w:rsidRDefault="002E0C39" w:rsidP="00001C28">
    <w:pPr>
      <w:autoSpaceDE w:val="0"/>
      <w:autoSpaceDN w:val="0"/>
      <w:adjustRightInd w:val="0"/>
      <w:jc w:val="right"/>
      <w:rPr>
        <w:sz w:val="20"/>
      </w:rPr>
    </w:pPr>
    <w:r w:rsidRPr="002E0C39">
      <w:rPr>
        <w:sz w:val="20"/>
      </w:rPr>
      <w:t>Hřiště za školou, ul. V Zálomu</w:t>
    </w:r>
  </w:p>
  <w:p w14:paraId="5D864944" w14:textId="45E99E28" w:rsidR="00134C39" w:rsidRPr="00427C8C" w:rsidRDefault="00E34F30" w:rsidP="00001C28">
    <w:r>
      <w:rPr>
        <w:noProof/>
      </w:rPr>
      <mc:AlternateContent>
        <mc:Choice Requires="wps">
          <w:drawing>
            <wp:anchor distT="0" distB="0" distL="114300" distR="114300" simplePos="0" relativeHeight="251658240" behindDoc="0" locked="0" layoutInCell="1" allowOverlap="1" wp14:anchorId="09714B00" wp14:editId="4CBE91BB">
              <wp:simplePos x="0" y="0"/>
              <wp:positionH relativeFrom="column">
                <wp:posOffset>-23495</wp:posOffset>
              </wp:positionH>
              <wp:positionV relativeFrom="paragraph">
                <wp:posOffset>41275</wp:posOffset>
              </wp:positionV>
              <wp:extent cx="5943600" cy="0"/>
              <wp:effectExtent l="5080" t="12700" r="13970" b="63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5287DE" id="_x0000_t32" coordsize="21600,21600" o:spt="32" o:oned="t" path="m,l21600,21600e" filled="f">
              <v:path arrowok="t" fillok="f" o:connecttype="none"/>
              <o:lock v:ext="edit" shapetype="t"/>
            </v:shapetype>
            <v:shape id="AutoShape 11" o:spid="_x0000_s1026" type="#_x0000_t32" style="position:absolute;margin-left:-1.85pt;margin-top:3.25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FEBF" w14:textId="77777777" w:rsidR="00134C39" w:rsidRPr="00427C8C" w:rsidRDefault="00C5506B" w:rsidP="00001C28">
    <w:r>
      <w:rPr>
        <w:noProof/>
      </w:rPr>
      <w:drawing>
        <wp:anchor distT="0" distB="0" distL="114300" distR="114300" simplePos="0" relativeHeight="251657216" behindDoc="0" locked="0" layoutInCell="1" allowOverlap="1" wp14:anchorId="5A56E523" wp14:editId="52A15B03">
          <wp:simplePos x="0" y="0"/>
          <wp:positionH relativeFrom="column">
            <wp:posOffset>88265</wp:posOffset>
          </wp:positionH>
          <wp:positionV relativeFrom="paragraph">
            <wp:posOffset>-200660</wp:posOffset>
          </wp:positionV>
          <wp:extent cx="1050925" cy="441325"/>
          <wp:effectExtent l="19050" t="0" r="0" b="0"/>
          <wp:wrapNone/>
          <wp:docPr id="10" name="obrázek 10"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134C39" w:rsidRPr="00427C8C">
      <w:t>D.1.1.a TECHNICKÁ ZPRÁVA</w:t>
    </w:r>
  </w:p>
  <w:p w14:paraId="5A18BDF4" w14:textId="77777777" w:rsidR="00134C39" w:rsidRPr="00427C8C" w:rsidRDefault="00134C39" w:rsidP="00001C28">
    <w:r w:rsidRPr="00134C39">
      <w:t xml:space="preserve">Oprava multifunkčního </w:t>
    </w:r>
    <w:proofErr w:type="gramStart"/>
    <w:r w:rsidRPr="00134C39">
      <w:t>hřiště - ZŠ</w:t>
    </w:r>
    <w:proofErr w:type="gramEnd"/>
    <w:r w:rsidRPr="00134C39">
      <w:t xml:space="preserve"> Kosmonautů 13</w:t>
    </w:r>
  </w:p>
  <w:p w14:paraId="023C1EF3" w14:textId="2DF79029" w:rsidR="00134C39" w:rsidRPr="00427C8C" w:rsidRDefault="00E34F30" w:rsidP="00001C28">
    <w:r>
      <w:rPr>
        <w:noProof/>
      </w:rPr>
      <mc:AlternateContent>
        <mc:Choice Requires="wps">
          <w:drawing>
            <wp:anchor distT="0" distB="0" distL="114300" distR="114300" simplePos="0" relativeHeight="251656192" behindDoc="0" locked="0" layoutInCell="1" allowOverlap="1" wp14:anchorId="132D6021" wp14:editId="6F731B9F">
              <wp:simplePos x="0" y="0"/>
              <wp:positionH relativeFrom="column">
                <wp:posOffset>-23495</wp:posOffset>
              </wp:positionH>
              <wp:positionV relativeFrom="paragraph">
                <wp:posOffset>41275</wp:posOffset>
              </wp:positionV>
              <wp:extent cx="5943600" cy="0"/>
              <wp:effectExtent l="5080" t="12700" r="13970" b="635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9D4E1E" id="_x0000_t32" coordsize="21600,21600" o:spt="32" o:oned="t" path="m,l21600,21600e" filled="f">
              <v:path arrowok="t" fillok="f" o:connecttype="none"/>
              <o:lock v:ext="edit" shapetype="t"/>
            </v:shapetype>
            <v:shape id="AutoShape 9" o:spid="_x0000_s1026" type="#_x0000_t32" style="position:absolute;margin-left:-1.85pt;margin-top:3.25pt;width:46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0CB"/>
    <w:multiLevelType w:val="hybridMultilevel"/>
    <w:tmpl w:val="E8E8903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 w15:restartNumberingAfterBreak="0">
    <w:nsid w:val="080D0BAF"/>
    <w:multiLevelType w:val="hybridMultilevel"/>
    <w:tmpl w:val="DEFCFD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8768FB"/>
    <w:multiLevelType w:val="hybridMultilevel"/>
    <w:tmpl w:val="454E4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EA46C4"/>
    <w:multiLevelType w:val="hybridMultilevel"/>
    <w:tmpl w:val="43FCA37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C35BF7"/>
    <w:multiLevelType w:val="hybridMultilevel"/>
    <w:tmpl w:val="93A82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6A33CA"/>
    <w:multiLevelType w:val="hybridMultilevel"/>
    <w:tmpl w:val="B148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E73073"/>
    <w:multiLevelType w:val="hybridMultilevel"/>
    <w:tmpl w:val="FA621D1E"/>
    <w:lvl w:ilvl="0" w:tplc="CF825798">
      <w:start w:val="2"/>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A1C1C"/>
    <w:multiLevelType w:val="hybridMultilevel"/>
    <w:tmpl w:val="519641D2"/>
    <w:lvl w:ilvl="0" w:tplc="E3E8D8C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C774C1"/>
    <w:multiLevelType w:val="hybridMultilevel"/>
    <w:tmpl w:val="6EA049C4"/>
    <w:lvl w:ilvl="0" w:tplc="E85CC28E">
      <w:start w:val="3"/>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CE1A6F"/>
    <w:multiLevelType w:val="hybridMultilevel"/>
    <w:tmpl w:val="7EA4CD5E"/>
    <w:lvl w:ilvl="0" w:tplc="E708C202">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E821A3"/>
    <w:multiLevelType w:val="hybridMultilevel"/>
    <w:tmpl w:val="A2F41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891337"/>
    <w:multiLevelType w:val="hybridMultilevel"/>
    <w:tmpl w:val="52645304"/>
    <w:lvl w:ilvl="0" w:tplc="58565632">
      <w:start w:val="1"/>
      <w:numFmt w:val="lowerLetter"/>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661726F"/>
    <w:multiLevelType w:val="hybridMultilevel"/>
    <w:tmpl w:val="6BA4EE8C"/>
    <w:lvl w:ilvl="0" w:tplc="90687E80">
      <w:start w:val="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38804742"/>
    <w:multiLevelType w:val="hybridMultilevel"/>
    <w:tmpl w:val="DD886A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F7A63F1"/>
    <w:multiLevelType w:val="hybridMultilevel"/>
    <w:tmpl w:val="58D0A37E"/>
    <w:lvl w:ilvl="0" w:tplc="7C52BEA6">
      <w:start w:val="3"/>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855505"/>
    <w:multiLevelType w:val="hybridMultilevel"/>
    <w:tmpl w:val="E5102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1A3463"/>
    <w:multiLevelType w:val="hybridMultilevel"/>
    <w:tmpl w:val="7DCEDA16"/>
    <w:lvl w:ilvl="0" w:tplc="DF6E1240">
      <w:start w:val="3"/>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767A3D"/>
    <w:multiLevelType w:val="hybridMultilevel"/>
    <w:tmpl w:val="397A4EB2"/>
    <w:lvl w:ilvl="0" w:tplc="B394E74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BA289B"/>
    <w:multiLevelType w:val="hybridMultilevel"/>
    <w:tmpl w:val="855EF26C"/>
    <w:lvl w:ilvl="0" w:tplc="A404A7E2">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9" w15:restartNumberingAfterBreak="0">
    <w:nsid w:val="4BF71874"/>
    <w:multiLevelType w:val="hybridMultilevel"/>
    <w:tmpl w:val="C80E582E"/>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0" w15:restartNumberingAfterBreak="0">
    <w:nsid w:val="4EC6400D"/>
    <w:multiLevelType w:val="hybridMultilevel"/>
    <w:tmpl w:val="2D6037A6"/>
    <w:lvl w:ilvl="0" w:tplc="2C7CE8F8">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E273A0"/>
    <w:multiLevelType w:val="hybridMultilevel"/>
    <w:tmpl w:val="3A8EECA0"/>
    <w:lvl w:ilvl="0" w:tplc="134488F2">
      <w:start w:val="3"/>
      <w:numFmt w:val="decimal"/>
      <w:lvlText w:val="%1.5"/>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C8666D"/>
    <w:multiLevelType w:val="hybridMultilevel"/>
    <w:tmpl w:val="3B2C80B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5F147B1"/>
    <w:multiLevelType w:val="multilevel"/>
    <w:tmpl w:val="BB1A7716"/>
    <w:lvl w:ilvl="0">
      <w:start w:val="1"/>
      <w:numFmt w:val="decimal"/>
      <w:pStyle w:val="Nadpis1"/>
      <w:lvlText w:val="%1."/>
      <w:lvlJc w:val="left"/>
      <w:pPr>
        <w:ind w:left="360" w:hanging="360"/>
      </w:pPr>
    </w:lvl>
    <w:lvl w:ilvl="1">
      <w:start w:val="1"/>
      <w:numFmt w:val="decimal"/>
      <w:pStyle w:val="NadpisII"/>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6C3CCB"/>
    <w:multiLevelType w:val="hybridMultilevel"/>
    <w:tmpl w:val="F7984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D14609"/>
    <w:multiLevelType w:val="hybridMultilevel"/>
    <w:tmpl w:val="9508C272"/>
    <w:lvl w:ilvl="0" w:tplc="67AEE1DE">
      <w:start w:val="3"/>
      <w:numFmt w:val="decimal"/>
      <w:lvlText w:val="%1.7"/>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6A23DC"/>
    <w:multiLevelType w:val="hybridMultilevel"/>
    <w:tmpl w:val="1D4E9D46"/>
    <w:lvl w:ilvl="0" w:tplc="7FA8D6B2">
      <w:start w:val="3"/>
      <w:numFmt w:val="decimal"/>
      <w:lvlText w:val="%1.6"/>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612728"/>
    <w:multiLevelType w:val="hybridMultilevel"/>
    <w:tmpl w:val="C0A86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902667"/>
    <w:multiLevelType w:val="hybridMultilevel"/>
    <w:tmpl w:val="5DC6F41C"/>
    <w:lvl w:ilvl="0" w:tplc="116491FE">
      <w:start w:val="3"/>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F741A"/>
    <w:multiLevelType w:val="hybridMultilevel"/>
    <w:tmpl w:val="48E29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3248794">
    <w:abstractNumId w:val="10"/>
  </w:num>
  <w:num w:numId="2" w16cid:durableId="872765180">
    <w:abstractNumId w:val="5"/>
  </w:num>
  <w:num w:numId="3" w16cid:durableId="236789280">
    <w:abstractNumId w:val="13"/>
  </w:num>
  <w:num w:numId="4" w16cid:durableId="2130472850">
    <w:abstractNumId w:val="12"/>
  </w:num>
  <w:num w:numId="5" w16cid:durableId="1383290807">
    <w:abstractNumId w:val="4"/>
  </w:num>
  <w:num w:numId="6" w16cid:durableId="740179956">
    <w:abstractNumId w:val="29"/>
  </w:num>
  <w:num w:numId="7" w16cid:durableId="796070424">
    <w:abstractNumId w:val="24"/>
  </w:num>
  <w:num w:numId="8" w16cid:durableId="536936667">
    <w:abstractNumId w:val="15"/>
  </w:num>
  <w:num w:numId="9" w16cid:durableId="544104780">
    <w:abstractNumId w:val="1"/>
  </w:num>
  <w:num w:numId="10" w16cid:durableId="311911804">
    <w:abstractNumId w:val="27"/>
  </w:num>
  <w:num w:numId="11" w16cid:durableId="1818257759">
    <w:abstractNumId w:val="0"/>
  </w:num>
  <w:num w:numId="12" w16cid:durableId="1890721981">
    <w:abstractNumId w:val="7"/>
  </w:num>
  <w:num w:numId="13" w16cid:durableId="1830824868">
    <w:abstractNumId w:val="2"/>
  </w:num>
  <w:num w:numId="14" w16cid:durableId="255092123">
    <w:abstractNumId w:val="23"/>
  </w:num>
  <w:num w:numId="15" w16cid:durableId="1135174566">
    <w:abstractNumId w:val="20"/>
  </w:num>
  <w:num w:numId="16" w16cid:durableId="968903145">
    <w:abstractNumId w:val="18"/>
  </w:num>
  <w:num w:numId="17" w16cid:durableId="281353113">
    <w:abstractNumId w:val="17"/>
  </w:num>
  <w:num w:numId="18" w16cid:durableId="1008630721">
    <w:abstractNumId w:val="9"/>
  </w:num>
  <w:num w:numId="19" w16cid:durableId="413016909">
    <w:abstractNumId w:val="6"/>
  </w:num>
  <w:num w:numId="20" w16cid:durableId="214246643">
    <w:abstractNumId w:val="11"/>
  </w:num>
  <w:num w:numId="21" w16cid:durableId="563872514">
    <w:abstractNumId w:val="28"/>
  </w:num>
  <w:num w:numId="22" w16cid:durableId="397635972">
    <w:abstractNumId w:val="14"/>
  </w:num>
  <w:num w:numId="23" w16cid:durableId="1333221844">
    <w:abstractNumId w:val="8"/>
  </w:num>
  <w:num w:numId="24" w16cid:durableId="1562515589">
    <w:abstractNumId w:val="16"/>
  </w:num>
  <w:num w:numId="25" w16cid:durableId="1704594967">
    <w:abstractNumId w:val="21"/>
  </w:num>
  <w:num w:numId="26" w16cid:durableId="1369598129">
    <w:abstractNumId w:val="26"/>
  </w:num>
  <w:num w:numId="27" w16cid:durableId="216360347">
    <w:abstractNumId w:val="25"/>
  </w:num>
  <w:num w:numId="28" w16cid:durableId="1719090437">
    <w:abstractNumId w:val="19"/>
  </w:num>
  <w:num w:numId="29" w16cid:durableId="16261578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5452242">
    <w:abstractNumId w:val="22"/>
  </w:num>
  <w:num w:numId="31" w16cid:durableId="5321582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2119644">
    <w:abstractNumId w:val="23"/>
  </w:num>
  <w:num w:numId="33" w16cid:durableId="521556711">
    <w:abstractNumId w:val="23"/>
  </w:num>
  <w:num w:numId="34" w16cid:durableId="1924022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09"/>
    <w:rsid w:val="00001C28"/>
    <w:rsid w:val="00010D95"/>
    <w:rsid w:val="0001536F"/>
    <w:rsid w:val="000154DF"/>
    <w:rsid w:val="00015ADD"/>
    <w:rsid w:val="0002782E"/>
    <w:rsid w:val="00037C43"/>
    <w:rsid w:val="000461D5"/>
    <w:rsid w:val="0004725B"/>
    <w:rsid w:val="0005111F"/>
    <w:rsid w:val="000531D4"/>
    <w:rsid w:val="000561F2"/>
    <w:rsid w:val="000575A7"/>
    <w:rsid w:val="00061214"/>
    <w:rsid w:val="000708D0"/>
    <w:rsid w:val="00071B0F"/>
    <w:rsid w:val="00074452"/>
    <w:rsid w:val="00074814"/>
    <w:rsid w:val="00074A40"/>
    <w:rsid w:val="0007671A"/>
    <w:rsid w:val="00077D8F"/>
    <w:rsid w:val="0008339A"/>
    <w:rsid w:val="00086667"/>
    <w:rsid w:val="000868AF"/>
    <w:rsid w:val="00091423"/>
    <w:rsid w:val="00094585"/>
    <w:rsid w:val="00094DF8"/>
    <w:rsid w:val="00097319"/>
    <w:rsid w:val="000A04CC"/>
    <w:rsid w:val="000A1322"/>
    <w:rsid w:val="000A2124"/>
    <w:rsid w:val="000A4CE2"/>
    <w:rsid w:val="000A5BB1"/>
    <w:rsid w:val="000B1028"/>
    <w:rsid w:val="000B3EF6"/>
    <w:rsid w:val="000B503B"/>
    <w:rsid w:val="000B5BE1"/>
    <w:rsid w:val="000C1367"/>
    <w:rsid w:val="000C1ADC"/>
    <w:rsid w:val="000C30D0"/>
    <w:rsid w:val="000C56FC"/>
    <w:rsid w:val="000D20EE"/>
    <w:rsid w:val="000D4BE9"/>
    <w:rsid w:val="000E159B"/>
    <w:rsid w:val="000E19F2"/>
    <w:rsid w:val="000E5B0D"/>
    <w:rsid w:val="000E5E1F"/>
    <w:rsid w:val="000F052F"/>
    <w:rsid w:val="000F0FAC"/>
    <w:rsid w:val="00100619"/>
    <w:rsid w:val="00101408"/>
    <w:rsid w:val="00101687"/>
    <w:rsid w:val="00101E7C"/>
    <w:rsid w:val="001043E2"/>
    <w:rsid w:val="001048A0"/>
    <w:rsid w:val="001103F1"/>
    <w:rsid w:val="00110D1A"/>
    <w:rsid w:val="00112BF0"/>
    <w:rsid w:val="00114619"/>
    <w:rsid w:val="001153AA"/>
    <w:rsid w:val="00115411"/>
    <w:rsid w:val="0011553D"/>
    <w:rsid w:val="0012031C"/>
    <w:rsid w:val="001204DE"/>
    <w:rsid w:val="00120C3E"/>
    <w:rsid w:val="00121382"/>
    <w:rsid w:val="0012208F"/>
    <w:rsid w:val="00123CEA"/>
    <w:rsid w:val="001270D0"/>
    <w:rsid w:val="00131963"/>
    <w:rsid w:val="00132556"/>
    <w:rsid w:val="00134C39"/>
    <w:rsid w:val="00136542"/>
    <w:rsid w:val="001374DF"/>
    <w:rsid w:val="00143E59"/>
    <w:rsid w:val="001538F3"/>
    <w:rsid w:val="00155899"/>
    <w:rsid w:val="00160580"/>
    <w:rsid w:val="001620F6"/>
    <w:rsid w:val="00163377"/>
    <w:rsid w:val="0016676F"/>
    <w:rsid w:val="00170210"/>
    <w:rsid w:val="001759F1"/>
    <w:rsid w:val="00176267"/>
    <w:rsid w:val="00180FFB"/>
    <w:rsid w:val="00186B31"/>
    <w:rsid w:val="00190304"/>
    <w:rsid w:val="00191CD4"/>
    <w:rsid w:val="00192CEE"/>
    <w:rsid w:val="00195F4C"/>
    <w:rsid w:val="00197D97"/>
    <w:rsid w:val="001A3CDF"/>
    <w:rsid w:val="001A70BE"/>
    <w:rsid w:val="001A7C03"/>
    <w:rsid w:val="001B3026"/>
    <w:rsid w:val="001B4734"/>
    <w:rsid w:val="001B6E0F"/>
    <w:rsid w:val="001C0F62"/>
    <w:rsid w:val="001C1A51"/>
    <w:rsid w:val="001C3396"/>
    <w:rsid w:val="001C5370"/>
    <w:rsid w:val="001C5643"/>
    <w:rsid w:val="001D1873"/>
    <w:rsid w:val="001D2B55"/>
    <w:rsid w:val="001D2E1E"/>
    <w:rsid w:val="001D3268"/>
    <w:rsid w:val="001E090E"/>
    <w:rsid w:val="001E1E9E"/>
    <w:rsid w:val="001E3FBF"/>
    <w:rsid w:val="001E7CA3"/>
    <w:rsid w:val="001E7F69"/>
    <w:rsid w:val="001F1313"/>
    <w:rsid w:val="001F30B9"/>
    <w:rsid w:val="00202076"/>
    <w:rsid w:val="00207C28"/>
    <w:rsid w:val="00211492"/>
    <w:rsid w:val="00211F47"/>
    <w:rsid w:val="002121E5"/>
    <w:rsid w:val="0021556F"/>
    <w:rsid w:val="0022156B"/>
    <w:rsid w:val="00231E62"/>
    <w:rsid w:val="00235064"/>
    <w:rsid w:val="00235697"/>
    <w:rsid w:val="00237A6B"/>
    <w:rsid w:val="00237D28"/>
    <w:rsid w:val="00237F2B"/>
    <w:rsid w:val="002407A3"/>
    <w:rsid w:val="002416B3"/>
    <w:rsid w:val="002433D8"/>
    <w:rsid w:val="002452F4"/>
    <w:rsid w:val="00246EF9"/>
    <w:rsid w:val="00252396"/>
    <w:rsid w:val="00260B9C"/>
    <w:rsid w:val="002629B9"/>
    <w:rsid w:val="00264B94"/>
    <w:rsid w:val="0026560A"/>
    <w:rsid w:val="00265716"/>
    <w:rsid w:val="00274BB1"/>
    <w:rsid w:val="0027505D"/>
    <w:rsid w:val="002751D7"/>
    <w:rsid w:val="00276A1B"/>
    <w:rsid w:val="002774DE"/>
    <w:rsid w:val="00280CE4"/>
    <w:rsid w:val="0028117D"/>
    <w:rsid w:val="00281C63"/>
    <w:rsid w:val="00284198"/>
    <w:rsid w:val="00284447"/>
    <w:rsid w:val="00284B04"/>
    <w:rsid w:val="00292480"/>
    <w:rsid w:val="00292EB4"/>
    <w:rsid w:val="00293488"/>
    <w:rsid w:val="002937F6"/>
    <w:rsid w:val="00295014"/>
    <w:rsid w:val="002A6281"/>
    <w:rsid w:val="002A69B7"/>
    <w:rsid w:val="002B0826"/>
    <w:rsid w:val="002B2BF1"/>
    <w:rsid w:val="002C0055"/>
    <w:rsid w:val="002C0693"/>
    <w:rsid w:val="002C4D78"/>
    <w:rsid w:val="002C7C13"/>
    <w:rsid w:val="002D1721"/>
    <w:rsid w:val="002D32E3"/>
    <w:rsid w:val="002D65E9"/>
    <w:rsid w:val="002E0C39"/>
    <w:rsid w:val="002E1144"/>
    <w:rsid w:val="002E26A2"/>
    <w:rsid w:val="002E2DDC"/>
    <w:rsid w:val="002E5FD9"/>
    <w:rsid w:val="002E64F3"/>
    <w:rsid w:val="002F27A5"/>
    <w:rsid w:val="00303EF8"/>
    <w:rsid w:val="00304D99"/>
    <w:rsid w:val="003066C9"/>
    <w:rsid w:val="00306729"/>
    <w:rsid w:val="003073B1"/>
    <w:rsid w:val="00312579"/>
    <w:rsid w:val="00314A02"/>
    <w:rsid w:val="00322391"/>
    <w:rsid w:val="00322466"/>
    <w:rsid w:val="003228E9"/>
    <w:rsid w:val="00333932"/>
    <w:rsid w:val="003342CF"/>
    <w:rsid w:val="003365ED"/>
    <w:rsid w:val="00342EF6"/>
    <w:rsid w:val="0035207F"/>
    <w:rsid w:val="00354D61"/>
    <w:rsid w:val="0035607F"/>
    <w:rsid w:val="00357993"/>
    <w:rsid w:val="00363EAE"/>
    <w:rsid w:val="00365C6F"/>
    <w:rsid w:val="003664EB"/>
    <w:rsid w:val="00367E13"/>
    <w:rsid w:val="00374D07"/>
    <w:rsid w:val="0037672D"/>
    <w:rsid w:val="00381C76"/>
    <w:rsid w:val="00382015"/>
    <w:rsid w:val="003860BF"/>
    <w:rsid w:val="003912B6"/>
    <w:rsid w:val="00397B07"/>
    <w:rsid w:val="003A2721"/>
    <w:rsid w:val="003A7F4B"/>
    <w:rsid w:val="003B0E25"/>
    <w:rsid w:val="003B2F85"/>
    <w:rsid w:val="003B345F"/>
    <w:rsid w:val="003B358C"/>
    <w:rsid w:val="003B436E"/>
    <w:rsid w:val="003B43B8"/>
    <w:rsid w:val="003B50E8"/>
    <w:rsid w:val="003C0426"/>
    <w:rsid w:val="003C0938"/>
    <w:rsid w:val="003C0A49"/>
    <w:rsid w:val="003C15D4"/>
    <w:rsid w:val="003C2E23"/>
    <w:rsid w:val="003C600A"/>
    <w:rsid w:val="003C64B4"/>
    <w:rsid w:val="003D0B4C"/>
    <w:rsid w:val="003D5723"/>
    <w:rsid w:val="003E04B9"/>
    <w:rsid w:val="003E553F"/>
    <w:rsid w:val="003E7B40"/>
    <w:rsid w:val="003F2CC7"/>
    <w:rsid w:val="003F5D1E"/>
    <w:rsid w:val="003F6959"/>
    <w:rsid w:val="003F69DC"/>
    <w:rsid w:val="003F6D84"/>
    <w:rsid w:val="004038AE"/>
    <w:rsid w:val="00406B12"/>
    <w:rsid w:val="00411CC5"/>
    <w:rsid w:val="00411F47"/>
    <w:rsid w:val="00414AF5"/>
    <w:rsid w:val="00415183"/>
    <w:rsid w:val="004168DC"/>
    <w:rsid w:val="00417FD5"/>
    <w:rsid w:val="00426E44"/>
    <w:rsid w:val="00427C8C"/>
    <w:rsid w:val="004357AE"/>
    <w:rsid w:val="00436BC1"/>
    <w:rsid w:val="004375BF"/>
    <w:rsid w:val="004543F3"/>
    <w:rsid w:val="00454891"/>
    <w:rsid w:val="00454A79"/>
    <w:rsid w:val="0046167E"/>
    <w:rsid w:val="004617E5"/>
    <w:rsid w:val="00462254"/>
    <w:rsid w:val="00462551"/>
    <w:rsid w:val="004626B4"/>
    <w:rsid w:val="0046423A"/>
    <w:rsid w:val="004652F5"/>
    <w:rsid w:val="004678AC"/>
    <w:rsid w:val="004721B5"/>
    <w:rsid w:val="00472D0B"/>
    <w:rsid w:val="00473E0C"/>
    <w:rsid w:val="00474F08"/>
    <w:rsid w:val="004757F6"/>
    <w:rsid w:val="00476344"/>
    <w:rsid w:val="00476EBA"/>
    <w:rsid w:val="00477661"/>
    <w:rsid w:val="00477C0E"/>
    <w:rsid w:val="00484A46"/>
    <w:rsid w:val="004A0BFD"/>
    <w:rsid w:val="004A34B8"/>
    <w:rsid w:val="004B462E"/>
    <w:rsid w:val="004B6423"/>
    <w:rsid w:val="004C4146"/>
    <w:rsid w:val="004C5FC3"/>
    <w:rsid w:val="004C7A71"/>
    <w:rsid w:val="004D26F5"/>
    <w:rsid w:val="004D3DE7"/>
    <w:rsid w:val="004D4946"/>
    <w:rsid w:val="004D6091"/>
    <w:rsid w:val="004D6E47"/>
    <w:rsid w:val="004E13A7"/>
    <w:rsid w:val="004E286B"/>
    <w:rsid w:val="004E4EEB"/>
    <w:rsid w:val="004E50FE"/>
    <w:rsid w:val="004E51BA"/>
    <w:rsid w:val="004F1358"/>
    <w:rsid w:val="004F226D"/>
    <w:rsid w:val="004F2CCE"/>
    <w:rsid w:val="004F4B10"/>
    <w:rsid w:val="004F76E9"/>
    <w:rsid w:val="00511430"/>
    <w:rsid w:val="00513BA5"/>
    <w:rsid w:val="00515420"/>
    <w:rsid w:val="00517B1E"/>
    <w:rsid w:val="0052119C"/>
    <w:rsid w:val="00521E75"/>
    <w:rsid w:val="00521EAC"/>
    <w:rsid w:val="00523FD0"/>
    <w:rsid w:val="00524149"/>
    <w:rsid w:val="00525C07"/>
    <w:rsid w:val="00530BBD"/>
    <w:rsid w:val="0053498B"/>
    <w:rsid w:val="005366EF"/>
    <w:rsid w:val="0054136C"/>
    <w:rsid w:val="005443C2"/>
    <w:rsid w:val="00547670"/>
    <w:rsid w:val="0055121D"/>
    <w:rsid w:val="00551468"/>
    <w:rsid w:val="00553B59"/>
    <w:rsid w:val="00554AB7"/>
    <w:rsid w:val="005613EE"/>
    <w:rsid w:val="0056371E"/>
    <w:rsid w:val="005649A0"/>
    <w:rsid w:val="00567321"/>
    <w:rsid w:val="00567A21"/>
    <w:rsid w:val="00581B2E"/>
    <w:rsid w:val="00583AF4"/>
    <w:rsid w:val="00583D1D"/>
    <w:rsid w:val="00584F08"/>
    <w:rsid w:val="00585CCF"/>
    <w:rsid w:val="00587E21"/>
    <w:rsid w:val="005902FE"/>
    <w:rsid w:val="00591619"/>
    <w:rsid w:val="005917B0"/>
    <w:rsid w:val="0059249D"/>
    <w:rsid w:val="005A1764"/>
    <w:rsid w:val="005A399C"/>
    <w:rsid w:val="005A4567"/>
    <w:rsid w:val="005A5710"/>
    <w:rsid w:val="005A59EF"/>
    <w:rsid w:val="005B28F5"/>
    <w:rsid w:val="005B4885"/>
    <w:rsid w:val="005B774C"/>
    <w:rsid w:val="005B7F43"/>
    <w:rsid w:val="005C61E1"/>
    <w:rsid w:val="005C640B"/>
    <w:rsid w:val="005D3503"/>
    <w:rsid w:val="005D5445"/>
    <w:rsid w:val="005E0337"/>
    <w:rsid w:val="005E0728"/>
    <w:rsid w:val="005E4E13"/>
    <w:rsid w:val="005E644B"/>
    <w:rsid w:val="005F1A30"/>
    <w:rsid w:val="005F2DD9"/>
    <w:rsid w:val="005F3F24"/>
    <w:rsid w:val="005F5154"/>
    <w:rsid w:val="005F5D56"/>
    <w:rsid w:val="005F5D7C"/>
    <w:rsid w:val="005F6A82"/>
    <w:rsid w:val="0060180A"/>
    <w:rsid w:val="0060389D"/>
    <w:rsid w:val="00612A36"/>
    <w:rsid w:val="00613C8B"/>
    <w:rsid w:val="006141D1"/>
    <w:rsid w:val="00614BC2"/>
    <w:rsid w:val="00620F7C"/>
    <w:rsid w:val="0062573A"/>
    <w:rsid w:val="00625ADF"/>
    <w:rsid w:val="0062710E"/>
    <w:rsid w:val="00633D91"/>
    <w:rsid w:val="0064101C"/>
    <w:rsid w:val="006430B9"/>
    <w:rsid w:val="00644150"/>
    <w:rsid w:val="00651A37"/>
    <w:rsid w:val="00652080"/>
    <w:rsid w:val="00652F8C"/>
    <w:rsid w:val="0065534A"/>
    <w:rsid w:val="00663946"/>
    <w:rsid w:val="00664B3B"/>
    <w:rsid w:val="006672C9"/>
    <w:rsid w:val="006709FF"/>
    <w:rsid w:val="0067172A"/>
    <w:rsid w:val="00671807"/>
    <w:rsid w:val="00672C79"/>
    <w:rsid w:val="00673896"/>
    <w:rsid w:val="0067634B"/>
    <w:rsid w:val="00676FC4"/>
    <w:rsid w:val="00680D16"/>
    <w:rsid w:val="0068359D"/>
    <w:rsid w:val="00684764"/>
    <w:rsid w:val="00692340"/>
    <w:rsid w:val="00696E2C"/>
    <w:rsid w:val="006972CB"/>
    <w:rsid w:val="006A1A1E"/>
    <w:rsid w:val="006A4C73"/>
    <w:rsid w:val="006A7571"/>
    <w:rsid w:val="006A7F85"/>
    <w:rsid w:val="006B1F92"/>
    <w:rsid w:val="006C1FAC"/>
    <w:rsid w:val="006C4690"/>
    <w:rsid w:val="006C6B23"/>
    <w:rsid w:val="006D14E8"/>
    <w:rsid w:val="006D27AB"/>
    <w:rsid w:val="006D34B6"/>
    <w:rsid w:val="006D6080"/>
    <w:rsid w:val="006D761A"/>
    <w:rsid w:val="006E431C"/>
    <w:rsid w:val="006E5FD5"/>
    <w:rsid w:val="006E63B3"/>
    <w:rsid w:val="006F4B8D"/>
    <w:rsid w:val="00703C04"/>
    <w:rsid w:val="007043A7"/>
    <w:rsid w:val="00710BA5"/>
    <w:rsid w:val="0071170E"/>
    <w:rsid w:val="007132B1"/>
    <w:rsid w:val="00714772"/>
    <w:rsid w:val="0071520E"/>
    <w:rsid w:val="00720EEF"/>
    <w:rsid w:val="00722EA2"/>
    <w:rsid w:val="0072465A"/>
    <w:rsid w:val="00724DDE"/>
    <w:rsid w:val="00736A04"/>
    <w:rsid w:val="00740B9D"/>
    <w:rsid w:val="00740E6D"/>
    <w:rsid w:val="007433EA"/>
    <w:rsid w:val="0074472A"/>
    <w:rsid w:val="007512D4"/>
    <w:rsid w:val="007520B7"/>
    <w:rsid w:val="00752AD0"/>
    <w:rsid w:val="00755C28"/>
    <w:rsid w:val="00757658"/>
    <w:rsid w:val="0076025C"/>
    <w:rsid w:val="00760C00"/>
    <w:rsid w:val="0076260B"/>
    <w:rsid w:val="0076293D"/>
    <w:rsid w:val="0076665A"/>
    <w:rsid w:val="00770DAF"/>
    <w:rsid w:val="00774196"/>
    <w:rsid w:val="00784C8E"/>
    <w:rsid w:val="007871A7"/>
    <w:rsid w:val="00792EC4"/>
    <w:rsid w:val="007961DF"/>
    <w:rsid w:val="007964DC"/>
    <w:rsid w:val="00796CB6"/>
    <w:rsid w:val="007A41D6"/>
    <w:rsid w:val="007A4D79"/>
    <w:rsid w:val="007A63A6"/>
    <w:rsid w:val="007A6653"/>
    <w:rsid w:val="007A7613"/>
    <w:rsid w:val="007B32F9"/>
    <w:rsid w:val="007B3CA6"/>
    <w:rsid w:val="007B4770"/>
    <w:rsid w:val="007B4FFF"/>
    <w:rsid w:val="007B61D4"/>
    <w:rsid w:val="007C0D1E"/>
    <w:rsid w:val="007C1DD3"/>
    <w:rsid w:val="007C334E"/>
    <w:rsid w:val="007C4B65"/>
    <w:rsid w:val="007D2959"/>
    <w:rsid w:val="007D787B"/>
    <w:rsid w:val="007E2B21"/>
    <w:rsid w:val="007E7C91"/>
    <w:rsid w:val="007F07BE"/>
    <w:rsid w:val="007F2AFB"/>
    <w:rsid w:val="007F2DD0"/>
    <w:rsid w:val="007F65F9"/>
    <w:rsid w:val="007F7278"/>
    <w:rsid w:val="00800911"/>
    <w:rsid w:val="00800B23"/>
    <w:rsid w:val="00804C2C"/>
    <w:rsid w:val="00805481"/>
    <w:rsid w:val="008072BC"/>
    <w:rsid w:val="00807428"/>
    <w:rsid w:val="008102A9"/>
    <w:rsid w:val="00810D09"/>
    <w:rsid w:val="00811F3E"/>
    <w:rsid w:val="00813D17"/>
    <w:rsid w:val="00815158"/>
    <w:rsid w:val="008224F2"/>
    <w:rsid w:val="00822B18"/>
    <w:rsid w:val="008257FE"/>
    <w:rsid w:val="00826CEA"/>
    <w:rsid w:val="00830B78"/>
    <w:rsid w:val="0083181C"/>
    <w:rsid w:val="00832536"/>
    <w:rsid w:val="00833471"/>
    <w:rsid w:val="00835221"/>
    <w:rsid w:val="008369C3"/>
    <w:rsid w:val="00840E93"/>
    <w:rsid w:val="008419C4"/>
    <w:rsid w:val="00842280"/>
    <w:rsid w:val="008446D1"/>
    <w:rsid w:val="008477FB"/>
    <w:rsid w:val="008479AE"/>
    <w:rsid w:val="008479EF"/>
    <w:rsid w:val="008500D6"/>
    <w:rsid w:val="008516BA"/>
    <w:rsid w:val="00855663"/>
    <w:rsid w:val="00864F68"/>
    <w:rsid w:val="0086692A"/>
    <w:rsid w:val="00870DEB"/>
    <w:rsid w:val="00871C06"/>
    <w:rsid w:val="00872686"/>
    <w:rsid w:val="00877B04"/>
    <w:rsid w:val="00877F9D"/>
    <w:rsid w:val="00880C58"/>
    <w:rsid w:val="00881D6E"/>
    <w:rsid w:val="00882A85"/>
    <w:rsid w:val="008842D2"/>
    <w:rsid w:val="00885DF4"/>
    <w:rsid w:val="00886A19"/>
    <w:rsid w:val="00886A9B"/>
    <w:rsid w:val="00887469"/>
    <w:rsid w:val="0089219E"/>
    <w:rsid w:val="008A1EA9"/>
    <w:rsid w:val="008A4AD5"/>
    <w:rsid w:val="008A63EE"/>
    <w:rsid w:val="008B60BB"/>
    <w:rsid w:val="008C1C6A"/>
    <w:rsid w:val="008C527D"/>
    <w:rsid w:val="008C6BD0"/>
    <w:rsid w:val="008D0111"/>
    <w:rsid w:val="008D05EB"/>
    <w:rsid w:val="008D0EB5"/>
    <w:rsid w:val="008D20D8"/>
    <w:rsid w:val="008D2E9A"/>
    <w:rsid w:val="008E17B3"/>
    <w:rsid w:val="008E181D"/>
    <w:rsid w:val="008E30B6"/>
    <w:rsid w:val="008E7445"/>
    <w:rsid w:val="008F0138"/>
    <w:rsid w:val="008F0F14"/>
    <w:rsid w:val="008F295B"/>
    <w:rsid w:val="008F489C"/>
    <w:rsid w:val="008F4BE9"/>
    <w:rsid w:val="008F5119"/>
    <w:rsid w:val="008F6547"/>
    <w:rsid w:val="008F7815"/>
    <w:rsid w:val="008F7F7A"/>
    <w:rsid w:val="00900648"/>
    <w:rsid w:val="0090189C"/>
    <w:rsid w:val="00903FA1"/>
    <w:rsid w:val="00906085"/>
    <w:rsid w:val="00911578"/>
    <w:rsid w:val="00914AE0"/>
    <w:rsid w:val="00923967"/>
    <w:rsid w:val="00924FBC"/>
    <w:rsid w:val="00931FBD"/>
    <w:rsid w:val="00936165"/>
    <w:rsid w:val="00942148"/>
    <w:rsid w:val="009477BF"/>
    <w:rsid w:val="00947854"/>
    <w:rsid w:val="00947BA8"/>
    <w:rsid w:val="00953793"/>
    <w:rsid w:val="00955E34"/>
    <w:rsid w:val="00957F9E"/>
    <w:rsid w:val="00960CF4"/>
    <w:rsid w:val="00962341"/>
    <w:rsid w:val="0096346E"/>
    <w:rsid w:val="0097144B"/>
    <w:rsid w:val="00972717"/>
    <w:rsid w:val="00973772"/>
    <w:rsid w:val="009739CB"/>
    <w:rsid w:val="009750AB"/>
    <w:rsid w:val="0097792F"/>
    <w:rsid w:val="00977EF4"/>
    <w:rsid w:val="009830EC"/>
    <w:rsid w:val="00984D5E"/>
    <w:rsid w:val="009958FA"/>
    <w:rsid w:val="0099647D"/>
    <w:rsid w:val="009966F9"/>
    <w:rsid w:val="00997D0A"/>
    <w:rsid w:val="009A0BA4"/>
    <w:rsid w:val="009A168E"/>
    <w:rsid w:val="009A17A1"/>
    <w:rsid w:val="009A1AB9"/>
    <w:rsid w:val="009B3140"/>
    <w:rsid w:val="009B43C3"/>
    <w:rsid w:val="009B5283"/>
    <w:rsid w:val="009B75DC"/>
    <w:rsid w:val="009C09A9"/>
    <w:rsid w:val="009C3C78"/>
    <w:rsid w:val="009C3D71"/>
    <w:rsid w:val="009D1795"/>
    <w:rsid w:val="009D38AC"/>
    <w:rsid w:val="009D62E1"/>
    <w:rsid w:val="009E5B34"/>
    <w:rsid w:val="009F08AE"/>
    <w:rsid w:val="009F0A37"/>
    <w:rsid w:val="009F1F6B"/>
    <w:rsid w:val="009F3377"/>
    <w:rsid w:val="009F34E6"/>
    <w:rsid w:val="009F4BE1"/>
    <w:rsid w:val="009F7A97"/>
    <w:rsid w:val="00A05837"/>
    <w:rsid w:val="00A05A53"/>
    <w:rsid w:val="00A17CB9"/>
    <w:rsid w:val="00A27106"/>
    <w:rsid w:val="00A277BE"/>
    <w:rsid w:val="00A27A39"/>
    <w:rsid w:val="00A319A9"/>
    <w:rsid w:val="00A33193"/>
    <w:rsid w:val="00A3363F"/>
    <w:rsid w:val="00A34820"/>
    <w:rsid w:val="00A3741D"/>
    <w:rsid w:val="00A41E43"/>
    <w:rsid w:val="00A44635"/>
    <w:rsid w:val="00A453D3"/>
    <w:rsid w:val="00A46450"/>
    <w:rsid w:val="00A471A0"/>
    <w:rsid w:val="00A50036"/>
    <w:rsid w:val="00A60BC5"/>
    <w:rsid w:val="00A650F4"/>
    <w:rsid w:val="00A674DB"/>
    <w:rsid w:val="00A717F0"/>
    <w:rsid w:val="00A752EE"/>
    <w:rsid w:val="00A820C3"/>
    <w:rsid w:val="00A82E63"/>
    <w:rsid w:val="00A857FC"/>
    <w:rsid w:val="00A907FC"/>
    <w:rsid w:val="00A90BC5"/>
    <w:rsid w:val="00A9201E"/>
    <w:rsid w:val="00A92E6B"/>
    <w:rsid w:val="00A960CA"/>
    <w:rsid w:val="00A97D02"/>
    <w:rsid w:val="00AB15A6"/>
    <w:rsid w:val="00AB3F0C"/>
    <w:rsid w:val="00AB49B9"/>
    <w:rsid w:val="00AB7102"/>
    <w:rsid w:val="00AC254A"/>
    <w:rsid w:val="00AC2EE5"/>
    <w:rsid w:val="00AC4226"/>
    <w:rsid w:val="00AC48A5"/>
    <w:rsid w:val="00AC593F"/>
    <w:rsid w:val="00AC673B"/>
    <w:rsid w:val="00AC78A3"/>
    <w:rsid w:val="00AC7EFE"/>
    <w:rsid w:val="00AD22DB"/>
    <w:rsid w:val="00AD247A"/>
    <w:rsid w:val="00AD267C"/>
    <w:rsid w:val="00AE0631"/>
    <w:rsid w:val="00AE0ECE"/>
    <w:rsid w:val="00AE2009"/>
    <w:rsid w:val="00AE4466"/>
    <w:rsid w:val="00AE6BAB"/>
    <w:rsid w:val="00AE7E2E"/>
    <w:rsid w:val="00AF1931"/>
    <w:rsid w:val="00AF2972"/>
    <w:rsid w:val="00AF3E24"/>
    <w:rsid w:val="00AF56DC"/>
    <w:rsid w:val="00B039BD"/>
    <w:rsid w:val="00B154E4"/>
    <w:rsid w:val="00B166BD"/>
    <w:rsid w:val="00B2132A"/>
    <w:rsid w:val="00B21A14"/>
    <w:rsid w:val="00B22F49"/>
    <w:rsid w:val="00B25D02"/>
    <w:rsid w:val="00B2685D"/>
    <w:rsid w:val="00B27468"/>
    <w:rsid w:val="00B31B90"/>
    <w:rsid w:val="00B35EFC"/>
    <w:rsid w:val="00B37CFE"/>
    <w:rsid w:val="00B41D46"/>
    <w:rsid w:val="00B45644"/>
    <w:rsid w:val="00B47CC4"/>
    <w:rsid w:val="00B5242A"/>
    <w:rsid w:val="00B54214"/>
    <w:rsid w:val="00B54FDE"/>
    <w:rsid w:val="00B56328"/>
    <w:rsid w:val="00B63767"/>
    <w:rsid w:val="00B6438D"/>
    <w:rsid w:val="00B64A4C"/>
    <w:rsid w:val="00B71683"/>
    <w:rsid w:val="00B727E2"/>
    <w:rsid w:val="00B72925"/>
    <w:rsid w:val="00B73735"/>
    <w:rsid w:val="00B7374E"/>
    <w:rsid w:val="00B74639"/>
    <w:rsid w:val="00B75FCE"/>
    <w:rsid w:val="00B76B4A"/>
    <w:rsid w:val="00B83C12"/>
    <w:rsid w:val="00B854C1"/>
    <w:rsid w:val="00B866A3"/>
    <w:rsid w:val="00B871B1"/>
    <w:rsid w:val="00B906A1"/>
    <w:rsid w:val="00B937A9"/>
    <w:rsid w:val="00B93D71"/>
    <w:rsid w:val="00B956BD"/>
    <w:rsid w:val="00BA4A8B"/>
    <w:rsid w:val="00BB06A6"/>
    <w:rsid w:val="00BB0CB2"/>
    <w:rsid w:val="00BB44DF"/>
    <w:rsid w:val="00BB4CEA"/>
    <w:rsid w:val="00BB5E13"/>
    <w:rsid w:val="00BB6182"/>
    <w:rsid w:val="00BC120F"/>
    <w:rsid w:val="00BC2011"/>
    <w:rsid w:val="00BC29EF"/>
    <w:rsid w:val="00BC5A93"/>
    <w:rsid w:val="00BD0B82"/>
    <w:rsid w:val="00BD4B37"/>
    <w:rsid w:val="00BD63D6"/>
    <w:rsid w:val="00BE316E"/>
    <w:rsid w:val="00BE395B"/>
    <w:rsid w:val="00BF3C06"/>
    <w:rsid w:val="00BF6875"/>
    <w:rsid w:val="00BF7742"/>
    <w:rsid w:val="00BF7F87"/>
    <w:rsid w:val="00C01686"/>
    <w:rsid w:val="00C115EE"/>
    <w:rsid w:val="00C14815"/>
    <w:rsid w:val="00C162C1"/>
    <w:rsid w:val="00C17AA3"/>
    <w:rsid w:val="00C207F8"/>
    <w:rsid w:val="00C20DB5"/>
    <w:rsid w:val="00C23CE9"/>
    <w:rsid w:val="00C2608C"/>
    <w:rsid w:val="00C27080"/>
    <w:rsid w:val="00C3308E"/>
    <w:rsid w:val="00C353A0"/>
    <w:rsid w:val="00C43CE8"/>
    <w:rsid w:val="00C510BC"/>
    <w:rsid w:val="00C519CE"/>
    <w:rsid w:val="00C52300"/>
    <w:rsid w:val="00C54756"/>
    <w:rsid w:val="00C5506B"/>
    <w:rsid w:val="00C614D1"/>
    <w:rsid w:val="00C61FCB"/>
    <w:rsid w:val="00C6275D"/>
    <w:rsid w:val="00C678ED"/>
    <w:rsid w:val="00C708EC"/>
    <w:rsid w:val="00C70FD6"/>
    <w:rsid w:val="00C75AC8"/>
    <w:rsid w:val="00C771F1"/>
    <w:rsid w:val="00C808CC"/>
    <w:rsid w:val="00C80BA6"/>
    <w:rsid w:val="00C8134C"/>
    <w:rsid w:val="00C81E05"/>
    <w:rsid w:val="00C836C1"/>
    <w:rsid w:val="00C94A8A"/>
    <w:rsid w:val="00CA6686"/>
    <w:rsid w:val="00CB633C"/>
    <w:rsid w:val="00CC0AC2"/>
    <w:rsid w:val="00CC683A"/>
    <w:rsid w:val="00CC7400"/>
    <w:rsid w:val="00CC770C"/>
    <w:rsid w:val="00CC7975"/>
    <w:rsid w:val="00CC7C08"/>
    <w:rsid w:val="00CC7EEF"/>
    <w:rsid w:val="00CD28D9"/>
    <w:rsid w:val="00CD2ECF"/>
    <w:rsid w:val="00CE1006"/>
    <w:rsid w:val="00CE16C7"/>
    <w:rsid w:val="00CE558E"/>
    <w:rsid w:val="00CE7957"/>
    <w:rsid w:val="00CE7EDA"/>
    <w:rsid w:val="00CF035C"/>
    <w:rsid w:val="00CF10B5"/>
    <w:rsid w:val="00CF18D5"/>
    <w:rsid w:val="00CF1CDA"/>
    <w:rsid w:val="00CF2F79"/>
    <w:rsid w:val="00CF48E7"/>
    <w:rsid w:val="00CF4BDF"/>
    <w:rsid w:val="00CF6B8C"/>
    <w:rsid w:val="00D00BC5"/>
    <w:rsid w:val="00D014E1"/>
    <w:rsid w:val="00D02A7F"/>
    <w:rsid w:val="00D0533A"/>
    <w:rsid w:val="00D1049E"/>
    <w:rsid w:val="00D155AD"/>
    <w:rsid w:val="00D15B24"/>
    <w:rsid w:val="00D165A2"/>
    <w:rsid w:val="00D2382A"/>
    <w:rsid w:val="00D23E0A"/>
    <w:rsid w:val="00D309B1"/>
    <w:rsid w:val="00D30C34"/>
    <w:rsid w:val="00D30C9E"/>
    <w:rsid w:val="00D314D9"/>
    <w:rsid w:val="00D31D8A"/>
    <w:rsid w:val="00D3364A"/>
    <w:rsid w:val="00D35F52"/>
    <w:rsid w:val="00D400C2"/>
    <w:rsid w:val="00D43675"/>
    <w:rsid w:val="00D43987"/>
    <w:rsid w:val="00D55427"/>
    <w:rsid w:val="00D60E82"/>
    <w:rsid w:val="00D61047"/>
    <w:rsid w:val="00D6152F"/>
    <w:rsid w:val="00D6531C"/>
    <w:rsid w:val="00D71480"/>
    <w:rsid w:val="00D72739"/>
    <w:rsid w:val="00D7351E"/>
    <w:rsid w:val="00D747F8"/>
    <w:rsid w:val="00D8104F"/>
    <w:rsid w:val="00D82044"/>
    <w:rsid w:val="00D85725"/>
    <w:rsid w:val="00D903DE"/>
    <w:rsid w:val="00D90A42"/>
    <w:rsid w:val="00D91484"/>
    <w:rsid w:val="00D932BB"/>
    <w:rsid w:val="00D93C6D"/>
    <w:rsid w:val="00D95A33"/>
    <w:rsid w:val="00DA3A7E"/>
    <w:rsid w:val="00DA783F"/>
    <w:rsid w:val="00DB0A01"/>
    <w:rsid w:val="00DB27EE"/>
    <w:rsid w:val="00DB2BF4"/>
    <w:rsid w:val="00DB4BC1"/>
    <w:rsid w:val="00DC018A"/>
    <w:rsid w:val="00DC3667"/>
    <w:rsid w:val="00DC4A84"/>
    <w:rsid w:val="00DC4F55"/>
    <w:rsid w:val="00DD1004"/>
    <w:rsid w:val="00DD21C2"/>
    <w:rsid w:val="00DD6181"/>
    <w:rsid w:val="00DD6792"/>
    <w:rsid w:val="00DD682D"/>
    <w:rsid w:val="00DD70EA"/>
    <w:rsid w:val="00DE7053"/>
    <w:rsid w:val="00DF02AA"/>
    <w:rsid w:val="00DF09DF"/>
    <w:rsid w:val="00DF0A08"/>
    <w:rsid w:val="00DF239E"/>
    <w:rsid w:val="00DF25F1"/>
    <w:rsid w:val="00DF2C43"/>
    <w:rsid w:val="00DF4ECC"/>
    <w:rsid w:val="00DF71D2"/>
    <w:rsid w:val="00E01F23"/>
    <w:rsid w:val="00E05C1B"/>
    <w:rsid w:val="00E073CF"/>
    <w:rsid w:val="00E144C3"/>
    <w:rsid w:val="00E17B06"/>
    <w:rsid w:val="00E208D6"/>
    <w:rsid w:val="00E27C5C"/>
    <w:rsid w:val="00E33731"/>
    <w:rsid w:val="00E34EE3"/>
    <w:rsid w:val="00E34F30"/>
    <w:rsid w:val="00E366B0"/>
    <w:rsid w:val="00E40C52"/>
    <w:rsid w:val="00E41E57"/>
    <w:rsid w:val="00E42F69"/>
    <w:rsid w:val="00E43D66"/>
    <w:rsid w:val="00E4562F"/>
    <w:rsid w:val="00E54347"/>
    <w:rsid w:val="00E54B31"/>
    <w:rsid w:val="00E54F92"/>
    <w:rsid w:val="00E554A0"/>
    <w:rsid w:val="00E573CD"/>
    <w:rsid w:val="00E60CAD"/>
    <w:rsid w:val="00E63847"/>
    <w:rsid w:val="00E64D20"/>
    <w:rsid w:val="00E6546D"/>
    <w:rsid w:val="00E66BFF"/>
    <w:rsid w:val="00E67E7E"/>
    <w:rsid w:val="00E728B3"/>
    <w:rsid w:val="00E75986"/>
    <w:rsid w:val="00E7655C"/>
    <w:rsid w:val="00E77829"/>
    <w:rsid w:val="00E837FC"/>
    <w:rsid w:val="00E869D2"/>
    <w:rsid w:val="00E90CEA"/>
    <w:rsid w:val="00E9210D"/>
    <w:rsid w:val="00E952A1"/>
    <w:rsid w:val="00E95F34"/>
    <w:rsid w:val="00EA14A7"/>
    <w:rsid w:val="00EB1BF4"/>
    <w:rsid w:val="00EB1D00"/>
    <w:rsid w:val="00EB1E06"/>
    <w:rsid w:val="00EB2658"/>
    <w:rsid w:val="00EB32AE"/>
    <w:rsid w:val="00EB43B4"/>
    <w:rsid w:val="00EB6557"/>
    <w:rsid w:val="00EC5B2C"/>
    <w:rsid w:val="00EC618A"/>
    <w:rsid w:val="00ED01C5"/>
    <w:rsid w:val="00ED14F7"/>
    <w:rsid w:val="00ED24B8"/>
    <w:rsid w:val="00ED278E"/>
    <w:rsid w:val="00ED2E7D"/>
    <w:rsid w:val="00ED3677"/>
    <w:rsid w:val="00ED525C"/>
    <w:rsid w:val="00ED55B2"/>
    <w:rsid w:val="00ED7264"/>
    <w:rsid w:val="00EE301A"/>
    <w:rsid w:val="00EE3B59"/>
    <w:rsid w:val="00EE6C2B"/>
    <w:rsid w:val="00EF026E"/>
    <w:rsid w:val="00EF2FD3"/>
    <w:rsid w:val="00F02AA6"/>
    <w:rsid w:val="00F06B07"/>
    <w:rsid w:val="00F14443"/>
    <w:rsid w:val="00F147BA"/>
    <w:rsid w:val="00F155FB"/>
    <w:rsid w:val="00F230E0"/>
    <w:rsid w:val="00F2372D"/>
    <w:rsid w:val="00F303BB"/>
    <w:rsid w:val="00F32C25"/>
    <w:rsid w:val="00F34CC6"/>
    <w:rsid w:val="00F372B2"/>
    <w:rsid w:val="00F41DB3"/>
    <w:rsid w:val="00F4443D"/>
    <w:rsid w:val="00F451E6"/>
    <w:rsid w:val="00F45D3B"/>
    <w:rsid w:val="00F47797"/>
    <w:rsid w:val="00F52A29"/>
    <w:rsid w:val="00F542E9"/>
    <w:rsid w:val="00F55C08"/>
    <w:rsid w:val="00F56526"/>
    <w:rsid w:val="00F57CD2"/>
    <w:rsid w:val="00F61B73"/>
    <w:rsid w:val="00F62355"/>
    <w:rsid w:val="00F63E33"/>
    <w:rsid w:val="00F64D45"/>
    <w:rsid w:val="00F656C4"/>
    <w:rsid w:val="00F6700F"/>
    <w:rsid w:val="00F67D71"/>
    <w:rsid w:val="00F71370"/>
    <w:rsid w:val="00F73686"/>
    <w:rsid w:val="00F779A2"/>
    <w:rsid w:val="00F82633"/>
    <w:rsid w:val="00F8387F"/>
    <w:rsid w:val="00F843F2"/>
    <w:rsid w:val="00F90558"/>
    <w:rsid w:val="00F91C72"/>
    <w:rsid w:val="00F92B30"/>
    <w:rsid w:val="00F9420D"/>
    <w:rsid w:val="00F972D9"/>
    <w:rsid w:val="00F97D3A"/>
    <w:rsid w:val="00FA02FB"/>
    <w:rsid w:val="00FA0328"/>
    <w:rsid w:val="00FA3A61"/>
    <w:rsid w:val="00FA50FD"/>
    <w:rsid w:val="00FA7F02"/>
    <w:rsid w:val="00FB0B63"/>
    <w:rsid w:val="00FB0D8E"/>
    <w:rsid w:val="00FB280D"/>
    <w:rsid w:val="00FB28CB"/>
    <w:rsid w:val="00FB4458"/>
    <w:rsid w:val="00FB60E7"/>
    <w:rsid w:val="00FB664B"/>
    <w:rsid w:val="00FC0351"/>
    <w:rsid w:val="00FC49FC"/>
    <w:rsid w:val="00FC75F0"/>
    <w:rsid w:val="00FD1117"/>
    <w:rsid w:val="00FD1E84"/>
    <w:rsid w:val="00FD2241"/>
    <w:rsid w:val="00FD2363"/>
    <w:rsid w:val="00FD3D40"/>
    <w:rsid w:val="00FD54C0"/>
    <w:rsid w:val="00FE0458"/>
    <w:rsid w:val="00FE1F1C"/>
    <w:rsid w:val="00FF0543"/>
    <w:rsid w:val="00FF0D5D"/>
    <w:rsid w:val="00FF4182"/>
    <w:rsid w:val="00FF5FD0"/>
    <w:rsid w:val="00FF7D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499A9E"/>
  <w15:docId w15:val="{00D56873-B31A-4AD8-8229-EE4AB40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1C28"/>
    <w:pPr>
      <w:jc w:val="both"/>
    </w:pPr>
    <w:rPr>
      <w:rFonts w:ascii="Arial" w:hAnsi="Arial" w:cs="Arial"/>
      <w:sz w:val="24"/>
      <w:szCs w:val="24"/>
    </w:rPr>
  </w:style>
  <w:style w:type="paragraph" w:styleId="Nadpis1">
    <w:name w:val="heading 1"/>
    <w:basedOn w:val="Normln"/>
    <w:next w:val="Normln"/>
    <w:link w:val="Nadpis1Char"/>
    <w:qFormat/>
    <w:rsid w:val="00F61B73"/>
    <w:pPr>
      <w:keepNext/>
      <w:numPr>
        <w:numId w:val="14"/>
      </w:numPr>
      <w:spacing w:before="120" w:after="120"/>
      <w:outlineLvl w:val="0"/>
    </w:pPr>
    <w:rPr>
      <w:b/>
      <w:bCs/>
      <w:kern w:val="32"/>
      <w:sz w:val="28"/>
      <w:szCs w:val="32"/>
    </w:rPr>
  </w:style>
  <w:style w:type="paragraph" w:styleId="Nadpis2">
    <w:name w:val="heading 2"/>
    <w:basedOn w:val="Normln"/>
    <w:next w:val="Normln"/>
    <w:link w:val="Nadpis2Char"/>
    <w:semiHidden/>
    <w:unhideWhenUsed/>
    <w:qFormat/>
    <w:rsid w:val="00752AD0"/>
    <w:pPr>
      <w:keepNext/>
      <w:spacing w:before="240" w:after="60"/>
      <w:outlineLvl w:val="1"/>
    </w:pPr>
    <w:rPr>
      <w:rFonts w:ascii="Cambria" w:hAnsi="Cambria"/>
      <w:b/>
      <w:bCs/>
      <w:i/>
      <w:iCs/>
      <w:sz w:val="28"/>
      <w:szCs w:val="28"/>
    </w:rPr>
  </w:style>
  <w:style w:type="paragraph" w:styleId="Nadpis4">
    <w:name w:val="heading 4"/>
    <w:basedOn w:val="Normln"/>
    <w:next w:val="Normln"/>
    <w:link w:val="Nadpis4Char"/>
    <w:semiHidden/>
    <w:unhideWhenUsed/>
    <w:qFormat/>
    <w:rsid w:val="00237A6B"/>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94585"/>
    <w:pPr>
      <w:tabs>
        <w:tab w:val="center" w:pos="4536"/>
        <w:tab w:val="right" w:pos="9072"/>
      </w:tabs>
    </w:pPr>
    <w:rPr>
      <w:sz w:val="20"/>
      <w:szCs w:val="20"/>
    </w:rPr>
  </w:style>
  <w:style w:type="paragraph" w:styleId="Zkladntext">
    <w:name w:val="Body Text"/>
    <w:basedOn w:val="Normln"/>
    <w:rsid w:val="00CF6B8C"/>
    <w:pPr>
      <w:widowControl w:val="0"/>
    </w:pPr>
    <w:rPr>
      <w:snapToGrid w:val="0"/>
      <w:szCs w:val="20"/>
    </w:rPr>
  </w:style>
  <w:style w:type="character" w:styleId="Hypertextovodkaz">
    <w:name w:val="Hyperlink"/>
    <w:uiPriority w:val="99"/>
    <w:rsid w:val="00252396"/>
    <w:rPr>
      <w:color w:val="0000FF"/>
      <w:u w:val="single"/>
    </w:rPr>
  </w:style>
  <w:style w:type="paragraph" w:styleId="Zkladntext3">
    <w:name w:val="Body Text 3"/>
    <w:basedOn w:val="Normln"/>
    <w:link w:val="Zkladntext3Char"/>
    <w:rsid w:val="00613C8B"/>
    <w:pPr>
      <w:spacing w:after="120"/>
    </w:pPr>
    <w:rPr>
      <w:sz w:val="16"/>
      <w:szCs w:val="16"/>
    </w:rPr>
  </w:style>
  <w:style w:type="character" w:customStyle="1" w:styleId="Zkladntext3Char">
    <w:name w:val="Základní text 3 Char"/>
    <w:link w:val="Zkladntext3"/>
    <w:rsid w:val="00613C8B"/>
    <w:rPr>
      <w:sz w:val="16"/>
      <w:szCs w:val="16"/>
    </w:rPr>
  </w:style>
  <w:style w:type="table" w:styleId="Mkatabulky">
    <w:name w:val="Table Grid"/>
    <w:basedOn w:val="Normlntabulka"/>
    <w:rsid w:val="00A46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C018A"/>
  </w:style>
  <w:style w:type="paragraph" w:styleId="Normlnweb">
    <w:name w:val="Normal (Web)"/>
    <w:basedOn w:val="Normln"/>
    <w:uiPriority w:val="99"/>
    <w:unhideWhenUsed/>
    <w:rsid w:val="00322466"/>
    <w:pPr>
      <w:spacing w:before="100" w:beforeAutospacing="1" w:after="100" w:afterAutospacing="1"/>
    </w:pPr>
  </w:style>
  <w:style w:type="paragraph" w:styleId="Zpat">
    <w:name w:val="footer"/>
    <w:basedOn w:val="Normln"/>
    <w:link w:val="ZpatChar"/>
    <w:uiPriority w:val="99"/>
    <w:rsid w:val="009C3C78"/>
    <w:pPr>
      <w:tabs>
        <w:tab w:val="center" w:pos="4536"/>
        <w:tab w:val="right" w:pos="9072"/>
      </w:tabs>
    </w:pPr>
  </w:style>
  <w:style w:type="character" w:customStyle="1" w:styleId="ZpatChar">
    <w:name w:val="Zápatí Char"/>
    <w:link w:val="Zpat"/>
    <w:uiPriority w:val="99"/>
    <w:rsid w:val="009C3C78"/>
    <w:rPr>
      <w:sz w:val="24"/>
      <w:szCs w:val="24"/>
    </w:rPr>
  </w:style>
  <w:style w:type="character" w:customStyle="1" w:styleId="ZhlavChar">
    <w:name w:val="Záhlaví Char"/>
    <w:basedOn w:val="Standardnpsmoodstavce"/>
    <w:link w:val="Zhlav"/>
    <w:rsid w:val="009C3C78"/>
  </w:style>
  <w:style w:type="character" w:styleId="Siln">
    <w:name w:val="Strong"/>
    <w:uiPriority w:val="22"/>
    <w:qFormat/>
    <w:rsid w:val="00FD54C0"/>
    <w:rPr>
      <w:b/>
      <w:bCs/>
    </w:rPr>
  </w:style>
  <w:style w:type="paragraph" w:styleId="Odstavecseseznamem">
    <w:name w:val="List Paragraph"/>
    <w:basedOn w:val="Normln"/>
    <w:uiPriority w:val="1"/>
    <w:qFormat/>
    <w:rsid w:val="00436BC1"/>
    <w:pPr>
      <w:spacing w:after="200" w:line="276" w:lineRule="auto"/>
      <w:ind w:left="720"/>
      <w:contextualSpacing/>
    </w:pPr>
    <w:rPr>
      <w:rFonts w:ascii="Calibri" w:eastAsia="Calibri" w:hAnsi="Calibri" w:cs="Times New Roman"/>
      <w:sz w:val="22"/>
      <w:szCs w:val="22"/>
      <w:lang w:eastAsia="en-US"/>
    </w:rPr>
  </w:style>
  <w:style w:type="character" w:customStyle="1" w:styleId="Nadpis1Char">
    <w:name w:val="Nadpis 1 Char"/>
    <w:link w:val="Nadpis1"/>
    <w:rsid w:val="00F61B73"/>
    <w:rPr>
      <w:rFonts w:ascii="Arial" w:hAnsi="Arial" w:cs="Arial"/>
      <w:b/>
      <w:bCs/>
      <w:kern w:val="32"/>
      <w:sz w:val="28"/>
      <w:szCs w:val="32"/>
    </w:rPr>
  </w:style>
  <w:style w:type="paragraph" w:customStyle="1" w:styleId="NadpisII">
    <w:name w:val="Nadpis II"/>
    <w:basedOn w:val="Nadpis1"/>
    <w:qFormat/>
    <w:rsid w:val="00F97D3A"/>
    <w:pPr>
      <w:numPr>
        <w:ilvl w:val="1"/>
      </w:numPr>
    </w:pPr>
    <w:rPr>
      <w:sz w:val="24"/>
    </w:rPr>
  </w:style>
  <w:style w:type="paragraph" w:customStyle="1" w:styleId="Textpsmene">
    <w:name w:val="Text písmene"/>
    <w:basedOn w:val="Normln"/>
    <w:rsid w:val="00C115EE"/>
    <w:pPr>
      <w:outlineLvl w:val="7"/>
    </w:pPr>
    <w:rPr>
      <w:szCs w:val="20"/>
    </w:rPr>
  </w:style>
  <w:style w:type="character" w:customStyle="1" w:styleId="Nadpis2Char">
    <w:name w:val="Nadpis 2 Char"/>
    <w:link w:val="Nadpis2"/>
    <w:semiHidden/>
    <w:rsid w:val="00752AD0"/>
    <w:rPr>
      <w:rFonts w:ascii="Cambria" w:eastAsia="Times New Roman" w:hAnsi="Cambria" w:cs="Times New Roman"/>
      <w:b/>
      <w:bCs/>
      <w:i/>
      <w:iCs/>
      <w:sz w:val="28"/>
      <w:szCs w:val="28"/>
    </w:rPr>
  </w:style>
  <w:style w:type="character" w:styleId="Odkazjemn">
    <w:name w:val="Subtle Reference"/>
    <w:uiPriority w:val="31"/>
    <w:qFormat/>
    <w:rsid w:val="00C115EE"/>
    <w:rPr>
      <w:smallCaps/>
      <w:color w:val="5A5A5A"/>
    </w:rPr>
  </w:style>
  <w:style w:type="paragraph" w:styleId="Nadpisobsahu">
    <w:name w:val="TOC Heading"/>
    <w:basedOn w:val="Nadpis1"/>
    <w:next w:val="Normln"/>
    <w:uiPriority w:val="39"/>
    <w:unhideWhenUsed/>
    <w:qFormat/>
    <w:rsid w:val="004375BF"/>
    <w:pPr>
      <w:keepLines/>
      <w:spacing w:before="480" w:after="0" w:line="276" w:lineRule="auto"/>
      <w:ind w:left="0"/>
      <w:outlineLvl w:val="9"/>
    </w:pPr>
    <w:rPr>
      <w:rFonts w:ascii="Cambria" w:hAnsi="Cambria" w:cs="Times New Roman"/>
      <w:color w:val="365F91"/>
      <w:kern w:val="0"/>
      <w:szCs w:val="28"/>
      <w:lang w:eastAsia="en-US"/>
    </w:rPr>
  </w:style>
  <w:style w:type="paragraph" w:styleId="Obsah1">
    <w:name w:val="toc 1"/>
    <w:basedOn w:val="Normln"/>
    <w:next w:val="Normln"/>
    <w:autoRedefine/>
    <w:uiPriority w:val="39"/>
    <w:rsid w:val="003C0A49"/>
    <w:pPr>
      <w:tabs>
        <w:tab w:val="left" w:pos="440"/>
        <w:tab w:val="right" w:leader="dot" w:pos="9062"/>
      </w:tabs>
    </w:pPr>
    <w:rPr>
      <w:noProof/>
    </w:rPr>
  </w:style>
  <w:style w:type="paragraph" w:styleId="Obsah2">
    <w:name w:val="toc 2"/>
    <w:basedOn w:val="Normln"/>
    <w:next w:val="Normln"/>
    <w:autoRedefine/>
    <w:uiPriority w:val="39"/>
    <w:rsid w:val="004375BF"/>
    <w:pPr>
      <w:ind w:left="240"/>
    </w:pPr>
  </w:style>
  <w:style w:type="paragraph" w:styleId="Textbubliny">
    <w:name w:val="Balloon Text"/>
    <w:basedOn w:val="Normln"/>
    <w:link w:val="TextbublinyChar"/>
    <w:rsid w:val="008F295B"/>
    <w:rPr>
      <w:rFonts w:ascii="Tahoma" w:hAnsi="Tahoma"/>
      <w:sz w:val="16"/>
      <w:szCs w:val="16"/>
    </w:rPr>
  </w:style>
  <w:style w:type="character" w:customStyle="1" w:styleId="TextbublinyChar">
    <w:name w:val="Text bubliny Char"/>
    <w:link w:val="Textbubliny"/>
    <w:rsid w:val="008F295B"/>
    <w:rPr>
      <w:rFonts w:ascii="Tahoma" w:hAnsi="Tahoma" w:cs="Tahoma"/>
      <w:sz w:val="16"/>
      <w:szCs w:val="16"/>
    </w:rPr>
  </w:style>
  <w:style w:type="character" w:customStyle="1" w:styleId="Nadpis4Char">
    <w:name w:val="Nadpis 4 Char"/>
    <w:link w:val="Nadpis4"/>
    <w:semiHidden/>
    <w:rsid w:val="00237A6B"/>
    <w:rPr>
      <w:rFonts w:ascii="Calibri" w:eastAsia="Times New Roman" w:hAnsi="Calibri" w:cs="Times New Roman"/>
      <w:b/>
      <w:bCs/>
      <w:sz w:val="28"/>
      <w:szCs w:val="28"/>
    </w:rPr>
  </w:style>
  <w:style w:type="paragraph" w:styleId="Zkladntext2">
    <w:name w:val="Body Text 2"/>
    <w:basedOn w:val="Normln"/>
    <w:link w:val="Zkladntext2Char"/>
    <w:rsid w:val="006A7571"/>
    <w:pPr>
      <w:spacing w:after="120" w:line="480" w:lineRule="auto"/>
    </w:pPr>
  </w:style>
  <w:style w:type="character" w:customStyle="1" w:styleId="Zkladntext2Char">
    <w:name w:val="Základní text 2 Char"/>
    <w:link w:val="Zkladntext2"/>
    <w:rsid w:val="006A7571"/>
    <w:rPr>
      <w:sz w:val="24"/>
      <w:szCs w:val="24"/>
    </w:rPr>
  </w:style>
  <w:style w:type="paragraph" w:customStyle="1" w:styleId="StylNadpis1">
    <w:name w:val="Styl Nadpis 1"/>
    <w:aliases w:val="H1 + 10 b. Automatická Za:  18 b."/>
    <w:basedOn w:val="Nadpis1"/>
    <w:rsid w:val="00585CCF"/>
    <w:pPr>
      <w:shd w:val="pct20" w:color="auto" w:fill="auto"/>
      <w:tabs>
        <w:tab w:val="num" w:pos="360"/>
      </w:tabs>
      <w:spacing w:before="240" w:after="360"/>
      <w:ind w:left="0"/>
    </w:pPr>
    <w:rPr>
      <w:caps/>
      <w:kern w:val="0"/>
      <w:sz w:val="20"/>
      <w:szCs w:val="20"/>
    </w:rPr>
  </w:style>
  <w:style w:type="paragraph" w:customStyle="1" w:styleId="Normlnsodstavcem">
    <w:name w:val="Normální s odstavcem"/>
    <w:basedOn w:val="Normln"/>
    <w:rsid w:val="00585CCF"/>
    <w:pPr>
      <w:ind w:firstLine="708"/>
    </w:pPr>
    <w:rPr>
      <w:sz w:val="22"/>
      <w:szCs w:val="20"/>
    </w:rPr>
  </w:style>
  <w:style w:type="paragraph" w:customStyle="1" w:styleId="Default">
    <w:name w:val="Default"/>
    <w:rsid w:val="00132556"/>
    <w:pPr>
      <w:autoSpaceDE w:val="0"/>
      <w:autoSpaceDN w:val="0"/>
      <w:adjustRightInd w:val="0"/>
    </w:pPr>
    <w:rPr>
      <w:rFonts w:ascii="Lucida Sans Unicode" w:hAnsi="Lucida Sans Unicode" w:cs="Lucida Sans Unicode"/>
      <w:color w:val="000000"/>
      <w:sz w:val="24"/>
      <w:szCs w:val="24"/>
    </w:rPr>
  </w:style>
  <w:style w:type="paragraph" w:customStyle="1" w:styleId="Odstavec1">
    <w:name w:val="Odstavec 1"/>
    <w:basedOn w:val="Normln"/>
    <w:rsid w:val="0062710E"/>
    <w:pPr>
      <w:autoSpaceDE w:val="0"/>
      <w:autoSpaceDN w:val="0"/>
      <w:spacing w:line="360" w:lineRule="auto"/>
      <w:ind w:firstLine="540"/>
    </w:pPr>
    <w:rPr>
      <w:sz w:val="20"/>
    </w:rPr>
  </w:style>
  <w:style w:type="paragraph" w:customStyle="1" w:styleId="StylSloit12b">
    <w:name w:val="Styl (Složité) 12 b."/>
    <w:basedOn w:val="Normln"/>
    <w:link w:val="StylSloit12bChar"/>
    <w:rsid w:val="00AC78A3"/>
    <w:pPr>
      <w:tabs>
        <w:tab w:val="left" w:pos="1260"/>
      </w:tabs>
      <w:ind w:right="-108"/>
    </w:pPr>
    <w:rPr>
      <w:rFonts w:ascii="Times New Roman" w:hAnsi="Times New Roman" w:cs="Times New Roman"/>
      <w:lang w:val="x-none" w:eastAsia="x-none"/>
    </w:rPr>
  </w:style>
  <w:style w:type="character" w:customStyle="1" w:styleId="StylSloit12bChar">
    <w:name w:val="Styl (Složité) 12 b. Char"/>
    <w:link w:val="StylSloit12b"/>
    <w:rsid w:val="00AC78A3"/>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7861">
      <w:bodyDiv w:val="1"/>
      <w:marLeft w:val="0"/>
      <w:marRight w:val="0"/>
      <w:marTop w:val="0"/>
      <w:marBottom w:val="0"/>
      <w:divBdr>
        <w:top w:val="none" w:sz="0" w:space="0" w:color="auto"/>
        <w:left w:val="none" w:sz="0" w:space="0" w:color="auto"/>
        <w:bottom w:val="none" w:sz="0" w:space="0" w:color="auto"/>
        <w:right w:val="none" w:sz="0" w:space="0" w:color="auto"/>
      </w:divBdr>
    </w:div>
    <w:div w:id="817695199">
      <w:bodyDiv w:val="1"/>
      <w:marLeft w:val="0"/>
      <w:marRight w:val="0"/>
      <w:marTop w:val="0"/>
      <w:marBottom w:val="0"/>
      <w:divBdr>
        <w:top w:val="none" w:sz="0" w:space="0" w:color="auto"/>
        <w:left w:val="none" w:sz="0" w:space="0" w:color="auto"/>
        <w:bottom w:val="none" w:sz="0" w:space="0" w:color="auto"/>
        <w:right w:val="none" w:sz="0" w:space="0" w:color="auto"/>
      </w:divBdr>
    </w:div>
    <w:div w:id="832531832">
      <w:bodyDiv w:val="1"/>
      <w:marLeft w:val="0"/>
      <w:marRight w:val="0"/>
      <w:marTop w:val="0"/>
      <w:marBottom w:val="0"/>
      <w:divBdr>
        <w:top w:val="none" w:sz="0" w:space="0" w:color="auto"/>
        <w:left w:val="none" w:sz="0" w:space="0" w:color="auto"/>
        <w:bottom w:val="none" w:sz="0" w:space="0" w:color="auto"/>
        <w:right w:val="none" w:sz="0" w:space="0" w:color="auto"/>
      </w:divBdr>
    </w:div>
    <w:div w:id="1191651781">
      <w:bodyDiv w:val="1"/>
      <w:marLeft w:val="0"/>
      <w:marRight w:val="0"/>
      <w:marTop w:val="0"/>
      <w:marBottom w:val="0"/>
      <w:divBdr>
        <w:top w:val="none" w:sz="0" w:space="0" w:color="auto"/>
        <w:left w:val="none" w:sz="0" w:space="0" w:color="auto"/>
        <w:bottom w:val="none" w:sz="0" w:space="0" w:color="auto"/>
        <w:right w:val="none" w:sz="0" w:space="0" w:color="auto"/>
      </w:divBdr>
    </w:div>
    <w:div w:id="1308585970">
      <w:bodyDiv w:val="1"/>
      <w:marLeft w:val="0"/>
      <w:marRight w:val="0"/>
      <w:marTop w:val="0"/>
      <w:marBottom w:val="0"/>
      <w:divBdr>
        <w:top w:val="none" w:sz="0" w:space="0" w:color="auto"/>
        <w:left w:val="none" w:sz="0" w:space="0" w:color="auto"/>
        <w:bottom w:val="none" w:sz="0" w:space="0" w:color="auto"/>
        <w:right w:val="none" w:sz="0" w:space="0" w:color="auto"/>
      </w:divBdr>
    </w:div>
    <w:div w:id="1491217739">
      <w:bodyDiv w:val="1"/>
      <w:marLeft w:val="0"/>
      <w:marRight w:val="0"/>
      <w:marTop w:val="0"/>
      <w:marBottom w:val="0"/>
      <w:divBdr>
        <w:top w:val="none" w:sz="0" w:space="0" w:color="auto"/>
        <w:left w:val="none" w:sz="0" w:space="0" w:color="auto"/>
        <w:bottom w:val="none" w:sz="0" w:space="0" w:color="auto"/>
        <w:right w:val="none" w:sz="0" w:space="0" w:color="auto"/>
      </w:divBdr>
    </w:div>
    <w:div w:id="1546982918">
      <w:bodyDiv w:val="1"/>
      <w:marLeft w:val="0"/>
      <w:marRight w:val="0"/>
      <w:marTop w:val="0"/>
      <w:marBottom w:val="0"/>
      <w:divBdr>
        <w:top w:val="none" w:sz="0" w:space="0" w:color="auto"/>
        <w:left w:val="none" w:sz="0" w:space="0" w:color="auto"/>
        <w:bottom w:val="none" w:sz="0" w:space="0" w:color="auto"/>
        <w:right w:val="none" w:sz="0" w:space="0" w:color="auto"/>
      </w:divBdr>
    </w:div>
    <w:div w:id="1580404074">
      <w:bodyDiv w:val="1"/>
      <w:marLeft w:val="0"/>
      <w:marRight w:val="0"/>
      <w:marTop w:val="0"/>
      <w:marBottom w:val="0"/>
      <w:divBdr>
        <w:top w:val="none" w:sz="0" w:space="0" w:color="auto"/>
        <w:left w:val="none" w:sz="0" w:space="0" w:color="auto"/>
        <w:bottom w:val="none" w:sz="0" w:space="0" w:color="auto"/>
        <w:right w:val="none" w:sz="0" w:space="0" w:color="auto"/>
      </w:divBdr>
    </w:div>
    <w:div w:id="17443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AE9A6-84DE-4BC6-A26D-3E8F39FB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1575</Words>
  <Characters>10630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Akce:</vt:lpstr>
    </vt:vector>
  </TitlesOfParts>
  <Company>Moje</Company>
  <LinksUpToDate>false</LinksUpToDate>
  <CharactersWithSpaces>12181</CharactersWithSpaces>
  <SharedDoc>false</SharedDoc>
  <HLinks>
    <vt:vector size="84" baseType="variant">
      <vt:variant>
        <vt:i4>1048628</vt:i4>
      </vt:variant>
      <vt:variant>
        <vt:i4>83</vt:i4>
      </vt:variant>
      <vt:variant>
        <vt:i4>0</vt:i4>
      </vt:variant>
      <vt:variant>
        <vt:i4>5</vt:i4>
      </vt:variant>
      <vt:variant>
        <vt:lpwstr/>
      </vt:variant>
      <vt:variant>
        <vt:lpwstr>_Toc12362447</vt:lpwstr>
      </vt:variant>
      <vt:variant>
        <vt:i4>1114164</vt:i4>
      </vt:variant>
      <vt:variant>
        <vt:i4>77</vt:i4>
      </vt:variant>
      <vt:variant>
        <vt:i4>0</vt:i4>
      </vt:variant>
      <vt:variant>
        <vt:i4>5</vt:i4>
      </vt:variant>
      <vt:variant>
        <vt:lpwstr/>
      </vt:variant>
      <vt:variant>
        <vt:lpwstr>_Toc12362446</vt:lpwstr>
      </vt:variant>
      <vt:variant>
        <vt:i4>1179700</vt:i4>
      </vt:variant>
      <vt:variant>
        <vt:i4>71</vt:i4>
      </vt:variant>
      <vt:variant>
        <vt:i4>0</vt:i4>
      </vt:variant>
      <vt:variant>
        <vt:i4>5</vt:i4>
      </vt:variant>
      <vt:variant>
        <vt:lpwstr/>
      </vt:variant>
      <vt:variant>
        <vt:lpwstr>_Toc12362445</vt:lpwstr>
      </vt:variant>
      <vt:variant>
        <vt:i4>1245236</vt:i4>
      </vt:variant>
      <vt:variant>
        <vt:i4>65</vt:i4>
      </vt:variant>
      <vt:variant>
        <vt:i4>0</vt:i4>
      </vt:variant>
      <vt:variant>
        <vt:i4>5</vt:i4>
      </vt:variant>
      <vt:variant>
        <vt:lpwstr/>
      </vt:variant>
      <vt:variant>
        <vt:lpwstr>_Toc12362444</vt:lpwstr>
      </vt:variant>
      <vt:variant>
        <vt:i4>1310772</vt:i4>
      </vt:variant>
      <vt:variant>
        <vt:i4>59</vt:i4>
      </vt:variant>
      <vt:variant>
        <vt:i4>0</vt:i4>
      </vt:variant>
      <vt:variant>
        <vt:i4>5</vt:i4>
      </vt:variant>
      <vt:variant>
        <vt:lpwstr/>
      </vt:variant>
      <vt:variant>
        <vt:lpwstr>_Toc12362443</vt:lpwstr>
      </vt:variant>
      <vt:variant>
        <vt:i4>1376308</vt:i4>
      </vt:variant>
      <vt:variant>
        <vt:i4>53</vt:i4>
      </vt:variant>
      <vt:variant>
        <vt:i4>0</vt:i4>
      </vt:variant>
      <vt:variant>
        <vt:i4>5</vt:i4>
      </vt:variant>
      <vt:variant>
        <vt:lpwstr/>
      </vt:variant>
      <vt:variant>
        <vt:lpwstr>_Toc12362442</vt:lpwstr>
      </vt:variant>
      <vt:variant>
        <vt:i4>1441844</vt:i4>
      </vt:variant>
      <vt:variant>
        <vt:i4>47</vt:i4>
      </vt:variant>
      <vt:variant>
        <vt:i4>0</vt:i4>
      </vt:variant>
      <vt:variant>
        <vt:i4>5</vt:i4>
      </vt:variant>
      <vt:variant>
        <vt:lpwstr/>
      </vt:variant>
      <vt:variant>
        <vt:lpwstr>_Toc12362441</vt:lpwstr>
      </vt:variant>
      <vt:variant>
        <vt:i4>1507380</vt:i4>
      </vt:variant>
      <vt:variant>
        <vt:i4>41</vt:i4>
      </vt:variant>
      <vt:variant>
        <vt:i4>0</vt:i4>
      </vt:variant>
      <vt:variant>
        <vt:i4>5</vt:i4>
      </vt:variant>
      <vt:variant>
        <vt:lpwstr/>
      </vt:variant>
      <vt:variant>
        <vt:lpwstr>_Toc12362440</vt:lpwstr>
      </vt:variant>
      <vt:variant>
        <vt:i4>1966131</vt:i4>
      </vt:variant>
      <vt:variant>
        <vt:i4>35</vt:i4>
      </vt:variant>
      <vt:variant>
        <vt:i4>0</vt:i4>
      </vt:variant>
      <vt:variant>
        <vt:i4>5</vt:i4>
      </vt:variant>
      <vt:variant>
        <vt:lpwstr/>
      </vt:variant>
      <vt:variant>
        <vt:lpwstr>_Toc12362439</vt:lpwstr>
      </vt:variant>
      <vt:variant>
        <vt:i4>2031667</vt:i4>
      </vt:variant>
      <vt:variant>
        <vt:i4>29</vt:i4>
      </vt:variant>
      <vt:variant>
        <vt:i4>0</vt:i4>
      </vt:variant>
      <vt:variant>
        <vt:i4>5</vt:i4>
      </vt:variant>
      <vt:variant>
        <vt:lpwstr/>
      </vt:variant>
      <vt:variant>
        <vt:lpwstr>_Toc12362438</vt:lpwstr>
      </vt:variant>
      <vt:variant>
        <vt:i4>1048627</vt:i4>
      </vt:variant>
      <vt:variant>
        <vt:i4>23</vt:i4>
      </vt:variant>
      <vt:variant>
        <vt:i4>0</vt:i4>
      </vt:variant>
      <vt:variant>
        <vt:i4>5</vt:i4>
      </vt:variant>
      <vt:variant>
        <vt:lpwstr/>
      </vt:variant>
      <vt:variant>
        <vt:lpwstr>_Toc12362437</vt:lpwstr>
      </vt:variant>
      <vt:variant>
        <vt:i4>1114163</vt:i4>
      </vt:variant>
      <vt:variant>
        <vt:i4>17</vt:i4>
      </vt:variant>
      <vt:variant>
        <vt:i4>0</vt:i4>
      </vt:variant>
      <vt:variant>
        <vt:i4>5</vt:i4>
      </vt:variant>
      <vt:variant>
        <vt:lpwstr/>
      </vt:variant>
      <vt:variant>
        <vt:lpwstr>_Toc12362436</vt:lpwstr>
      </vt:variant>
      <vt:variant>
        <vt:i4>1179699</vt:i4>
      </vt:variant>
      <vt:variant>
        <vt:i4>11</vt:i4>
      </vt:variant>
      <vt:variant>
        <vt:i4>0</vt:i4>
      </vt:variant>
      <vt:variant>
        <vt:i4>5</vt:i4>
      </vt:variant>
      <vt:variant>
        <vt:lpwstr/>
      </vt:variant>
      <vt:variant>
        <vt:lpwstr>_Toc12362435</vt:lpwstr>
      </vt:variant>
      <vt:variant>
        <vt:i4>1245235</vt:i4>
      </vt:variant>
      <vt:variant>
        <vt:i4>5</vt:i4>
      </vt:variant>
      <vt:variant>
        <vt:i4>0</vt:i4>
      </vt:variant>
      <vt:variant>
        <vt:i4>5</vt:i4>
      </vt:variant>
      <vt:variant>
        <vt:lpwstr/>
      </vt:variant>
      <vt:variant>
        <vt:lpwstr>_Toc12362434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Zdenek</dc:creator>
  <cp:lastModifiedBy>Jiří Krasnovský</cp:lastModifiedBy>
  <cp:revision>2</cp:revision>
  <cp:lastPrinted>2019-11-12T13:29:00Z</cp:lastPrinted>
  <dcterms:created xsi:type="dcterms:W3CDTF">2022-12-01T14:58:00Z</dcterms:created>
  <dcterms:modified xsi:type="dcterms:W3CDTF">2022-12-01T14:58:00Z</dcterms:modified>
</cp:coreProperties>
</file>